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A1D71" w14:textId="3F67B107" w:rsidR="006B77D9" w:rsidRPr="00E6560D" w:rsidRDefault="006B77D9" w:rsidP="00627014">
      <w:pPr>
        <w:spacing w:after="0"/>
        <w:jc w:val="center"/>
        <w:rPr>
          <w:lang w:val="de-DE"/>
        </w:rPr>
      </w:pPr>
    </w:p>
    <w:p w14:paraId="415E8FD8" w14:textId="5FD0C0F3" w:rsidR="00D269C7" w:rsidRPr="00E6560D" w:rsidRDefault="00196947" w:rsidP="00627014">
      <w:pPr>
        <w:spacing w:after="0"/>
        <w:jc w:val="center"/>
        <w:rPr>
          <w:lang w:val="en-GB"/>
        </w:rPr>
      </w:pPr>
      <w:r w:rsidRPr="00E6560D">
        <w:rPr>
          <w:rFonts w:ascii="Arial" w:hAnsi="Arial" w:cs="Arial"/>
          <w:b/>
          <w:bCs/>
          <w:lang w:val="en-US"/>
        </w:rPr>
        <w:t>What remains from the Second World War? </w:t>
      </w:r>
      <w:r w:rsidRPr="00E6560D">
        <w:rPr>
          <w:rFonts w:ascii="Arial" w:hAnsi="Arial" w:cs="Arial"/>
          <w:b/>
          <w:bCs/>
          <w:lang w:val="en-US"/>
        </w:rPr>
        <w:br/>
        <w:t>Remnants, Memories and Narratives Revisited</w:t>
      </w:r>
      <w:r w:rsidRPr="00E6560D">
        <w:rPr>
          <w:rFonts w:ascii="Arial" w:hAnsi="Arial" w:cs="Arial"/>
          <w:b/>
          <w:bCs/>
          <w:lang w:val="en-US"/>
        </w:rPr>
        <w:br/>
        <w:t> </w:t>
      </w:r>
      <w:r w:rsidRPr="00E6560D">
        <w:rPr>
          <w:rFonts w:ascii="Arial" w:hAnsi="Arial" w:cs="Arial"/>
          <w:b/>
          <w:bCs/>
          <w:lang w:val="en-US"/>
        </w:rPr>
        <w:br/>
      </w:r>
      <w:r w:rsidRPr="00E6560D">
        <w:rPr>
          <w:rFonts w:ascii="Arial" w:hAnsi="Arial" w:cs="Arial"/>
          <w:lang w:val="en-US"/>
        </w:rPr>
        <w:t>15th Conference of the 'Genealogies of Memory'</w:t>
      </w:r>
    </w:p>
    <w:p w14:paraId="45CDE6AC" w14:textId="2D0C2A2F" w:rsidR="006B77D9" w:rsidRPr="00E6560D" w:rsidRDefault="28CDC1C3" w:rsidP="21CD389F">
      <w:pPr>
        <w:spacing w:after="120"/>
        <w:jc w:val="center"/>
        <w:rPr>
          <w:lang w:val="en-GB"/>
        </w:rPr>
      </w:pPr>
      <w:r w:rsidRPr="00E6560D">
        <w:rPr>
          <w:lang w:val="en-GB"/>
        </w:rPr>
        <w:t xml:space="preserve">17 – 19 </w:t>
      </w:r>
      <w:r w:rsidR="006B77D9" w:rsidRPr="00E6560D">
        <w:rPr>
          <w:lang w:val="en-GB"/>
        </w:rPr>
        <w:t>September 2025, Berlin</w:t>
      </w:r>
    </w:p>
    <w:p w14:paraId="358AA77E" w14:textId="77777777" w:rsidR="00943528" w:rsidRPr="00E6560D" w:rsidRDefault="00943528" w:rsidP="21CD389F">
      <w:pPr>
        <w:spacing w:after="120"/>
        <w:jc w:val="center"/>
        <w:rPr>
          <w:lang w:val="en-GB"/>
        </w:rPr>
      </w:pPr>
    </w:p>
    <w:p w14:paraId="55A5C1F7" w14:textId="3F899EFA" w:rsidR="00C4493B" w:rsidRPr="00E6560D" w:rsidRDefault="00C4493B" w:rsidP="00C4493B">
      <w:pPr>
        <w:jc w:val="both"/>
        <w:rPr>
          <w:lang w:val="en-GB"/>
        </w:rPr>
      </w:pPr>
      <w:r w:rsidRPr="00E6560D">
        <w:rPr>
          <w:lang w:val="en-GB"/>
        </w:rPr>
        <w:t>Has the Second World War ever truly ended? While the battles ceased decades ago, the war’s legacy endures</w:t>
      </w:r>
      <w:r w:rsidR="001E59FF" w:rsidRPr="00E6560D">
        <w:rPr>
          <w:lang w:val="en-GB"/>
        </w:rPr>
        <w:t xml:space="preserve"> </w:t>
      </w:r>
      <w:r w:rsidR="001E59FF" w:rsidRPr="00E6560D">
        <w:rPr>
          <w:rFonts w:ascii="Arial" w:hAnsi="Arial" w:cs="Arial"/>
          <w:lang w:val="en-GB"/>
        </w:rPr>
        <w:t>−</w:t>
      </w:r>
      <w:r w:rsidR="001E59FF" w:rsidRPr="00E6560D">
        <w:rPr>
          <w:lang w:val="en-GB"/>
        </w:rPr>
        <w:t xml:space="preserve"> </w:t>
      </w:r>
      <w:r w:rsidRPr="00E6560D">
        <w:rPr>
          <w:lang w:val="en-GB"/>
        </w:rPr>
        <w:t>etched into the fabric of Europe’s landscapes, inscribed onto human bodies</w:t>
      </w:r>
      <w:r w:rsidR="009F2E5A" w:rsidRPr="00E6560D">
        <w:rPr>
          <w:lang w:val="en-GB"/>
        </w:rPr>
        <w:t>, and anchored as a cultural memory</w:t>
      </w:r>
      <w:r w:rsidRPr="00E6560D">
        <w:rPr>
          <w:lang w:val="en-GB"/>
        </w:rPr>
        <w:t>. The ruins of war persist both materially and symbolical</w:t>
      </w:r>
      <w:r w:rsidR="001E59FF" w:rsidRPr="00E6560D">
        <w:rPr>
          <w:lang w:val="en-GB"/>
        </w:rPr>
        <w:t xml:space="preserve"> </w:t>
      </w:r>
      <w:r w:rsidR="001E59FF" w:rsidRPr="00E6560D">
        <w:rPr>
          <w:rFonts w:ascii="Arial" w:hAnsi="Arial" w:cs="Arial"/>
          <w:lang w:val="en-GB"/>
        </w:rPr>
        <w:t>−</w:t>
      </w:r>
      <w:r w:rsidR="001E59FF" w:rsidRPr="00E6560D">
        <w:rPr>
          <w:lang w:val="en-GB"/>
        </w:rPr>
        <w:t xml:space="preserve"> </w:t>
      </w:r>
      <w:r w:rsidRPr="00E6560D">
        <w:rPr>
          <w:lang w:val="en-GB"/>
        </w:rPr>
        <w:t>in the architectural remnants of destruction, in the physical and psychological scars carried across generations, and in the ruptures within language and representation. As we move into an era where the last living witnesses are disappearing, the question arises: what remains of the war, and how does it continue to shape historical consciousness?</w:t>
      </w:r>
    </w:p>
    <w:p w14:paraId="3C86C087" w14:textId="403CECDA" w:rsidR="005F3451" w:rsidRPr="00E6560D" w:rsidRDefault="00C4493B" w:rsidP="000D02B7">
      <w:pPr>
        <w:jc w:val="both"/>
        <w:rPr>
          <w:lang w:val="en-GB"/>
        </w:rPr>
      </w:pPr>
      <w:r w:rsidRPr="00E6560D">
        <w:rPr>
          <w:lang w:val="en-GB"/>
        </w:rPr>
        <w:t>This</w:t>
      </w:r>
      <w:r w:rsidR="00A86060" w:rsidRPr="00E6560D">
        <w:rPr>
          <w:lang w:val="en-GB"/>
        </w:rPr>
        <w:t xml:space="preserve"> memory studies</w:t>
      </w:r>
      <w:r w:rsidRPr="00E6560D">
        <w:rPr>
          <w:lang w:val="en-GB"/>
        </w:rPr>
        <w:t xml:space="preserve"> conference examines the material, cultural, and </w:t>
      </w:r>
      <w:r w:rsidR="00A86060" w:rsidRPr="00E6560D">
        <w:rPr>
          <w:lang w:val="en-GB"/>
        </w:rPr>
        <w:t>memorial</w:t>
      </w:r>
      <w:r w:rsidRPr="00E6560D">
        <w:rPr>
          <w:lang w:val="en-GB"/>
        </w:rPr>
        <w:t xml:space="preserve"> afterlives of WWII, interrogating the role of </w:t>
      </w:r>
      <w:r w:rsidR="009F2E5A" w:rsidRPr="00E6560D">
        <w:rPr>
          <w:lang w:val="en-GB"/>
        </w:rPr>
        <w:t xml:space="preserve">broadly defined </w:t>
      </w:r>
      <w:r w:rsidRPr="00E6560D">
        <w:rPr>
          <w:lang w:val="en-GB"/>
        </w:rPr>
        <w:t>ruins</w:t>
      </w:r>
      <w:r w:rsidR="00A86060" w:rsidRPr="00E6560D">
        <w:rPr>
          <w:lang w:val="en-GB"/>
        </w:rPr>
        <w:t xml:space="preserve"> and materiality</w:t>
      </w:r>
      <w:r w:rsidRPr="00E6560D">
        <w:rPr>
          <w:lang w:val="en-GB"/>
        </w:rPr>
        <w:t xml:space="preserve"> in </w:t>
      </w:r>
      <w:r w:rsidR="00E41070" w:rsidRPr="00E6560D">
        <w:rPr>
          <w:lang w:val="en-GB"/>
        </w:rPr>
        <w:t xml:space="preserve">post-war and </w:t>
      </w:r>
      <w:r w:rsidRPr="00E6560D">
        <w:rPr>
          <w:lang w:val="en-GB"/>
        </w:rPr>
        <w:t>contemporary memory cultures</w:t>
      </w:r>
      <w:r w:rsidR="00A86060" w:rsidRPr="00E6560D">
        <w:rPr>
          <w:lang w:val="en-GB"/>
        </w:rPr>
        <w:t xml:space="preserve"> and historical narratives</w:t>
      </w:r>
      <w:r w:rsidRPr="00E6560D">
        <w:rPr>
          <w:lang w:val="en-GB"/>
        </w:rPr>
        <w:t>. By bringing together scholars from various disciplines, the conference will critically en</w:t>
      </w:r>
      <w:bookmarkStart w:id="0" w:name="_GoBack"/>
      <w:bookmarkEnd w:id="0"/>
      <w:r w:rsidRPr="00E6560D">
        <w:rPr>
          <w:lang w:val="en-GB"/>
        </w:rPr>
        <w:t xml:space="preserve">gage with not only what is left of the war, but also how these remnants continue to </w:t>
      </w:r>
      <w:r w:rsidR="001079F5" w:rsidRPr="00E6560D">
        <w:rPr>
          <w:lang w:val="en-GB"/>
        </w:rPr>
        <w:t xml:space="preserve">mediate the past and </w:t>
      </w:r>
      <w:r w:rsidRPr="00E6560D">
        <w:rPr>
          <w:lang w:val="en-GB"/>
        </w:rPr>
        <w:t xml:space="preserve">shape </w:t>
      </w:r>
      <w:r w:rsidR="001A77D8" w:rsidRPr="00E6560D">
        <w:rPr>
          <w:lang w:val="en-GB"/>
        </w:rPr>
        <w:t>its</w:t>
      </w:r>
      <w:r w:rsidR="001079F5" w:rsidRPr="00E6560D">
        <w:rPr>
          <w:lang w:val="en-GB"/>
        </w:rPr>
        <w:t xml:space="preserve"> understanding</w:t>
      </w:r>
      <w:r w:rsidRPr="00E6560D">
        <w:rPr>
          <w:lang w:val="en-GB"/>
        </w:rPr>
        <w:t>.</w:t>
      </w:r>
      <w:r w:rsidR="00E85BF5" w:rsidRPr="00E6560D">
        <w:rPr>
          <w:lang w:val="en-GB"/>
        </w:rPr>
        <w:t xml:space="preserve"> </w:t>
      </w:r>
      <w:r w:rsidR="00323F07" w:rsidRPr="00E6560D">
        <w:rPr>
          <w:lang w:val="en-GB"/>
        </w:rPr>
        <w:t xml:space="preserve">The </w:t>
      </w:r>
      <w:r w:rsidR="00A86060" w:rsidRPr="00E6560D">
        <w:rPr>
          <w:lang w:val="en-GB"/>
        </w:rPr>
        <w:t xml:space="preserve">academic </w:t>
      </w:r>
      <w:r w:rsidR="00323F07" w:rsidRPr="00E6560D">
        <w:rPr>
          <w:lang w:val="en-GB"/>
        </w:rPr>
        <w:t>event</w:t>
      </w:r>
      <w:r w:rsidR="005F3451" w:rsidRPr="00E6560D">
        <w:rPr>
          <w:lang w:val="en-GB"/>
        </w:rPr>
        <w:t xml:space="preserve"> will finally engage in a reflection on European memory cultures of the </w:t>
      </w:r>
      <w:r w:rsidR="00F61222" w:rsidRPr="00E6560D">
        <w:rPr>
          <w:lang w:val="en-GB"/>
        </w:rPr>
        <w:t>p</w:t>
      </w:r>
      <w:r w:rsidR="005F3451" w:rsidRPr="00E6560D">
        <w:rPr>
          <w:lang w:val="en-GB"/>
        </w:rPr>
        <w:t xml:space="preserve">ost-war era </w:t>
      </w:r>
      <w:r w:rsidR="00F61222" w:rsidRPr="00E6560D">
        <w:rPr>
          <w:lang w:val="en-GB"/>
        </w:rPr>
        <w:t>contextualizing them within contemporary socio-political challenges</w:t>
      </w:r>
      <w:r w:rsidR="005F3451" w:rsidRPr="00E6560D">
        <w:rPr>
          <w:lang w:val="en-GB"/>
        </w:rPr>
        <w:t>.</w:t>
      </w:r>
    </w:p>
    <w:p w14:paraId="1894C081" w14:textId="7C573FD5" w:rsidR="005F3451" w:rsidRPr="00E6560D" w:rsidRDefault="005F3451" w:rsidP="005F3451">
      <w:pPr>
        <w:spacing w:after="120"/>
        <w:rPr>
          <w:lang w:val="en-GB"/>
        </w:rPr>
      </w:pPr>
      <w:r w:rsidRPr="00E6560D">
        <w:rPr>
          <w:lang w:val="en-GB"/>
        </w:rPr>
        <w:t>The conference will cent</w:t>
      </w:r>
      <w:r w:rsidR="00996DCE" w:rsidRPr="00E6560D">
        <w:rPr>
          <w:lang w:val="en-GB"/>
        </w:rPr>
        <w:t>re</w:t>
      </w:r>
      <w:r w:rsidRPr="00E6560D">
        <w:rPr>
          <w:lang w:val="en-GB"/>
        </w:rPr>
        <w:t xml:space="preserve"> on three main aspects:</w:t>
      </w:r>
    </w:p>
    <w:p w14:paraId="1DA9D6F4" w14:textId="405C4546" w:rsidR="005F3451" w:rsidRPr="00E6560D" w:rsidRDefault="005F3451" w:rsidP="005F3451">
      <w:pPr>
        <w:spacing w:after="120"/>
        <w:rPr>
          <w:lang w:val="en-GB"/>
        </w:rPr>
      </w:pPr>
      <w:r w:rsidRPr="00E6560D">
        <w:rPr>
          <w:lang w:val="en-GB"/>
        </w:rPr>
        <w:t xml:space="preserve">1. </w:t>
      </w:r>
      <w:r w:rsidRPr="00E6560D">
        <w:rPr>
          <w:b/>
          <w:bCs/>
          <w:lang w:val="en-GB"/>
        </w:rPr>
        <w:t>Theoretical reflection on the materiality of memory</w:t>
      </w:r>
      <w:r w:rsidRPr="00E6560D">
        <w:rPr>
          <w:lang w:val="en-GB"/>
        </w:rPr>
        <w:t xml:space="preserve">: How does the past persist in the present through physical remnants? This theme will explore the theoretical </w:t>
      </w:r>
      <w:r w:rsidR="00F61222" w:rsidRPr="00E6560D">
        <w:rPr>
          <w:lang w:val="en-GB"/>
        </w:rPr>
        <w:t xml:space="preserve">foundations </w:t>
      </w:r>
      <w:r w:rsidRPr="00E6560D">
        <w:rPr>
          <w:lang w:val="en-GB"/>
        </w:rPr>
        <w:t>of how memory is emb</w:t>
      </w:r>
      <w:r w:rsidR="00F61222" w:rsidRPr="00E6560D">
        <w:rPr>
          <w:lang w:val="en-GB"/>
        </w:rPr>
        <w:t>edde</w:t>
      </w:r>
      <w:r w:rsidRPr="00E6560D">
        <w:rPr>
          <w:lang w:val="en-GB"/>
        </w:rPr>
        <w:t xml:space="preserve">d in material traces and how these </w:t>
      </w:r>
      <w:r w:rsidR="00787D5D" w:rsidRPr="00E6560D">
        <w:rPr>
          <w:lang w:val="en-GB"/>
        </w:rPr>
        <w:t xml:space="preserve">remnants </w:t>
      </w:r>
      <w:r w:rsidRPr="00E6560D">
        <w:rPr>
          <w:lang w:val="en-GB"/>
        </w:rPr>
        <w:t>continue to shape contemporary perceptions of history.</w:t>
      </w:r>
    </w:p>
    <w:p w14:paraId="17A80A10" w14:textId="0E81B2E2" w:rsidR="005F3451" w:rsidRPr="00E6560D" w:rsidRDefault="005F3451" w:rsidP="00787D5D">
      <w:pPr>
        <w:spacing w:after="120"/>
        <w:rPr>
          <w:lang w:val="en-GB"/>
        </w:rPr>
      </w:pPr>
      <w:r w:rsidRPr="00E6560D">
        <w:rPr>
          <w:lang w:val="en-GB"/>
        </w:rPr>
        <w:t xml:space="preserve">2. </w:t>
      </w:r>
      <w:r w:rsidRPr="00E6560D">
        <w:rPr>
          <w:b/>
          <w:bCs/>
          <w:lang w:val="en-GB"/>
        </w:rPr>
        <w:t>Rethinking post-war memory cultures from the present</w:t>
      </w:r>
      <w:r w:rsidRPr="00E6560D">
        <w:rPr>
          <w:lang w:val="en-GB"/>
        </w:rPr>
        <w:t xml:space="preserve">: This section explores </w:t>
      </w:r>
      <w:r w:rsidR="00787D5D" w:rsidRPr="00E6560D">
        <w:rPr>
          <w:lang w:val="en-GB"/>
        </w:rPr>
        <w:t>the constantly moving, changing nature of memory in terms of contemporary challenges.</w:t>
      </w:r>
      <w:r w:rsidR="00E41070" w:rsidRPr="00E6560D">
        <w:rPr>
          <w:lang w:val="en-GB"/>
        </w:rPr>
        <w:t xml:space="preserve"> </w:t>
      </w:r>
      <w:r w:rsidR="00787D5D" w:rsidRPr="00E6560D">
        <w:rPr>
          <w:lang w:val="en-GB"/>
        </w:rPr>
        <w:t>I</w:t>
      </w:r>
      <w:r w:rsidRPr="00E6560D">
        <w:rPr>
          <w:lang w:val="en-GB"/>
        </w:rPr>
        <w:t xml:space="preserve">t </w:t>
      </w:r>
      <w:r w:rsidR="00787D5D" w:rsidRPr="00E6560D">
        <w:rPr>
          <w:lang w:val="en-GB"/>
        </w:rPr>
        <w:t>investigates</w:t>
      </w:r>
      <w:r w:rsidRPr="00E6560D">
        <w:rPr>
          <w:lang w:val="en-GB"/>
        </w:rPr>
        <w:t xml:space="preserve"> how new geopolitical and civilizational changes, as well as new forms of violence</w:t>
      </w:r>
      <w:r w:rsidR="00481518" w:rsidRPr="00E6560D">
        <w:rPr>
          <w:lang w:val="en-GB"/>
        </w:rPr>
        <w:t xml:space="preserve"> </w:t>
      </w:r>
      <w:r w:rsidR="00787D5D" w:rsidRPr="00E6560D">
        <w:rPr>
          <w:lang w:val="en-GB"/>
        </w:rPr>
        <w:t>particularly Russia’s war against Ukraine—</w:t>
      </w:r>
      <w:r w:rsidRPr="00E6560D">
        <w:rPr>
          <w:lang w:val="en-GB"/>
        </w:rPr>
        <w:t>, have affected the memory of World War II</w:t>
      </w:r>
      <w:r w:rsidR="00787D5D" w:rsidRPr="00E6560D">
        <w:rPr>
          <w:lang w:val="en-GB"/>
        </w:rPr>
        <w:t>. How have these developments</w:t>
      </w:r>
      <w:r w:rsidRPr="00E6560D">
        <w:rPr>
          <w:lang w:val="en-GB"/>
        </w:rPr>
        <w:t xml:space="preserve"> reshape</w:t>
      </w:r>
      <w:r w:rsidR="00787D5D" w:rsidRPr="00E6560D">
        <w:rPr>
          <w:lang w:val="en-GB"/>
        </w:rPr>
        <w:t>d or corrected</w:t>
      </w:r>
      <w:r w:rsidRPr="00E6560D">
        <w:rPr>
          <w:lang w:val="en-GB"/>
        </w:rPr>
        <w:t xml:space="preserve"> cultural patterns and perceptions of the </w:t>
      </w:r>
      <w:r w:rsidR="00787D5D" w:rsidRPr="00E6560D">
        <w:rPr>
          <w:lang w:val="en-GB"/>
        </w:rPr>
        <w:t>“ot</w:t>
      </w:r>
      <w:r w:rsidRPr="00E6560D">
        <w:rPr>
          <w:lang w:val="en-GB"/>
        </w:rPr>
        <w:t>her</w:t>
      </w:r>
      <w:r w:rsidR="00787D5D" w:rsidRPr="00E6560D">
        <w:rPr>
          <w:lang w:val="en-GB"/>
        </w:rPr>
        <w:t>”?</w:t>
      </w:r>
      <w:r w:rsidRPr="00E6560D">
        <w:rPr>
          <w:lang w:val="en-GB"/>
        </w:rPr>
        <w:t xml:space="preserve"> </w:t>
      </w:r>
      <w:r w:rsidR="00787D5D" w:rsidRPr="00E6560D">
        <w:rPr>
          <w:lang w:val="en-GB"/>
        </w:rPr>
        <w:t>Furthermore,</w:t>
      </w:r>
      <w:r w:rsidRPr="00E6560D">
        <w:rPr>
          <w:lang w:val="en-GB"/>
        </w:rPr>
        <w:t xml:space="preserve"> </w:t>
      </w:r>
      <w:r w:rsidR="00787D5D" w:rsidRPr="00E6560D">
        <w:rPr>
          <w:lang w:val="en-GB"/>
        </w:rPr>
        <w:t xml:space="preserve">how do emerging digital technologies and unregulated social media influence the ways in which WWII is remembered and commemorated? </w:t>
      </w:r>
    </w:p>
    <w:p w14:paraId="2496BCDD" w14:textId="719224F0" w:rsidR="005F3451" w:rsidRPr="00E6560D" w:rsidRDefault="005F3451" w:rsidP="005F3451">
      <w:pPr>
        <w:spacing w:after="120"/>
        <w:rPr>
          <w:lang w:val="en-GB"/>
        </w:rPr>
      </w:pPr>
      <w:r w:rsidRPr="00E6560D">
        <w:rPr>
          <w:lang w:val="en-GB"/>
        </w:rPr>
        <w:t xml:space="preserve">3. </w:t>
      </w:r>
      <w:r w:rsidRPr="00E6560D">
        <w:rPr>
          <w:b/>
          <w:bCs/>
          <w:lang w:val="en-GB"/>
        </w:rPr>
        <w:t>Case studies</w:t>
      </w:r>
      <w:r w:rsidR="00DB6B25" w:rsidRPr="00E6560D">
        <w:rPr>
          <w:b/>
          <w:bCs/>
          <w:lang w:val="en-GB"/>
        </w:rPr>
        <w:t xml:space="preserve"> link</w:t>
      </w:r>
      <w:r w:rsidR="00787D5D" w:rsidRPr="00E6560D">
        <w:rPr>
          <w:b/>
          <w:bCs/>
          <w:lang w:val="en-GB"/>
        </w:rPr>
        <w:t>ing theory and memory practices</w:t>
      </w:r>
      <w:r w:rsidRPr="00E6560D">
        <w:rPr>
          <w:lang w:val="en-GB"/>
        </w:rPr>
        <w:t>: Presentations</w:t>
      </w:r>
      <w:r w:rsidR="00DB6B25" w:rsidRPr="00E6560D">
        <w:rPr>
          <w:lang w:val="en-GB"/>
        </w:rPr>
        <w:t xml:space="preserve"> in this section</w:t>
      </w:r>
      <w:r w:rsidRPr="00E6560D">
        <w:rPr>
          <w:lang w:val="en-GB"/>
        </w:rPr>
        <w:t xml:space="preserve"> will delve into specific examples</w:t>
      </w:r>
      <w:r w:rsidR="00DB6B25" w:rsidRPr="00E6560D">
        <w:rPr>
          <w:lang w:val="en-GB"/>
        </w:rPr>
        <w:t xml:space="preserve"> of</w:t>
      </w:r>
      <w:r w:rsidRPr="00E6560D">
        <w:rPr>
          <w:lang w:val="en-GB"/>
        </w:rPr>
        <w:t xml:space="preserve"> symbolic and literal ruins of World War II, contested narratives about war, the intergenerational transmission of</w:t>
      </w:r>
      <w:r w:rsidR="00996DCE" w:rsidRPr="00E6560D">
        <w:rPr>
          <w:lang w:val="en-GB"/>
        </w:rPr>
        <w:t xml:space="preserve"> complex memories and</w:t>
      </w:r>
      <w:r w:rsidRPr="00E6560D">
        <w:rPr>
          <w:lang w:val="en-GB"/>
        </w:rPr>
        <w:t xml:space="preserve"> trauma etc., and the influence of the war on culture and language.</w:t>
      </w:r>
      <w:r w:rsidR="00DB6B25" w:rsidRPr="00E6560D">
        <w:rPr>
          <w:rFonts w:ascii="Helvetica Neue" w:hAnsi="Helvetica Neue" w:cs="Helvetica Neue"/>
          <w:color w:val="000000"/>
          <w:kern w:val="0"/>
          <w:lang w:val="en-GB"/>
        </w:rPr>
        <w:t xml:space="preserve"> </w:t>
      </w:r>
      <w:r w:rsidR="00DB6B25" w:rsidRPr="00E6560D">
        <w:rPr>
          <w:lang w:val="en-GB"/>
        </w:rPr>
        <w:t xml:space="preserve">What new approaches have emerged for </w:t>
      </w:r>
      <w:r w:rsidR="00DB6B25" w:rsidRPr="00E6560D">
        <w:rPr>
          <w:lang w:val="en-GB"/>
        </w:rPr>
        <w:lastRenderedPageBreak/>
        <w:t>processing and coming to terms with 1945 and the post-war era? How has WWII’s legacy remained tangible across various domains of life?</w:t>
      </w:r>
    </w:p>
    <w:p w14:paraId="126FEBAF" w14:textId="5B3AA2CF" w:rsidR="005F3451" w:rsidRPr="00E6560D" w:rsidRDefault="00DB6B25" w:rsidP="000D02B7">
      <w:pPr>
        <w:spacing w:line="276" w:lineRule="auto"/>
        <w:rPr>
          <w:lang w:val="en-GB"/>
        </w:rPr>
      </w:pPr>
      <w:r w:rsidRPr="00E6560D">
        <w:rPr>
          <w:lang w:val="en-GB"/>
        </w:rPr>
        <w:t xml:space="preserve">By integrating theoretical perspectives with empirical case studies, the conference aims to provide a comprehensive exploration of what remains of WWII in contemporary memory cultures, and what challenges </w:t>
      </w:r>
      <w:r w:rsidR="00196051" w:rsidRPr="00E6560D">
        <w:rPr>
          <w:lang w:val="en-GB"/>
        </w:rPr>
        <w:t>memory cultures</w:t>
      </w:r>
      <w:r w:rsidRPr="00E6560D">
        <w:rPr>
          <w:lang w:val="en-GB"/>
        </w:rPr>
        <w:t xml:space="preserve"> face in modern times.</w:t>
      </w:r>
      <w:r w:rsidR="005F3451" w:rsidRPr="00E6560D">
        <w:rPr>
          <w:lang w:val="en-GB"/>
        </w:rPr>
        <w:t xml:space="preserve"> It is directed to scholars of various disciplines, including history, sociology, anthropology, cultural studies, psychology, linguistics, </w:t>
      </w:r>
      <w:r w:rsidR="00196947" w:rsidRPr="00E6560D">
        <w:rPr>
          <w:lang w:val="en-GB"/>
        </w:rPr>
        <w:t xml:space="preserve">literature, art history, </w:t>
      </w:r>
      <w:r w:rsidR="005F3451" w:rsidRPr="00E6560D">
        <w:rPr>
          <w:lang w:val="en-GB"/>
        </w:rPr>
        <w:t>political science, law, etc</w:t>
      </w:r>
      <w:r w:rsidR="005F3451" w:rsidRPr="00E6560D">
        <w:rPr>
          <w:rFonts w:ascii="Arial" w:hAnsi="Arial" w:cs="Arial"/>
          <w:lang w:val="en-GB"/>
        </w:rPr>
        <w:t>.</w:t>
      </w:r>
      <w:r w:rsidR="00B03145" w:rsidRPr="00E6560D">
        <w:rPr>
          <w:rFonts w:ascii="Arial" w:hAnsi="Arial" w:cs="Arial"/>
          <w:lang w:val="en-GB"/>
        </w:rPr>
        <w:t xml:space="preserve"> </w:t>
      </w:r>
      <w:r w:rsidR="00B03145" w:rsidRPr="00E6560D">
        <w:rPr>
          <w:rFonts w:ascii="Arial" w:eastAsia="Segoe UI" w:hAnsi="Arial" w:cs="Arial"/>
          <w:lang w:val="en-GB"/>
        </w:rPr>
        <w:t>Comparative and interdisciplinary studies are particularly welcome.</w:t>
      </w:r>
    </w:p>
    <w:p w14:paraId="5630D52A" w14:textId="1B152B27" w:rsidR="6EFF0A7A" w:rsidRPr="00E6560D" w:rsidRDefault="6EFF0A7A" w:rsidP="56B6AE2F">
      <w:pPr>
        <w:rPr>
          <w:rFonts w:ascii="Aptos" w:eastAsia="Aptos" w:hAnsi="Aptos" w:cs="Aptos"/>
          <w:color w:val="000000" w:themeColor="text1"/>
          <w:lang w:val="en-GB"/>
        </w:rPr>
      </w:pPr>
      <w:r w:rsidRPr="00E6560D">
        <w:rPr>
          <w:rFonts w:ascii="Aptos" w:eastAsia="Aptos" w:hAnsi="Aptos" w:cs="Aptos"/>
          <w:color w:val="000000" w:themeColor="text1"/>
          <w:lang w:val="en-GB"/>
        </w:rPr>
        <w:t xml:space="preserve">We propose the following </w:t>
      </w:r>
      <w:r w:rsidR="0C333899" w:rsidRPr="00E6560D">
        <w:rPr>
          <w:rFonts w:ascii="Aptos" w:eastAsia="Aptos" w:hAnsi="Aptos" w:cs="Aptos"/>
          <w:color w:val="000000" w:themeColor="text1"/>
          <w:lang w:val="en-GB"/>
        </w:rPr>
        <w:t xml:space="preserve">specific </w:t>
      </w:r>
      <w:r w:rsidRPr="00E6560D">
        <w:rPr>
          <w:rFonts w:ascii="Aptos" w:eastAsia="Aptos" w:hAnsi="Aptos" w:cs="Aptos"/>
          <w:color w:val="000000" w:themeColor="text1"/>
          <w:lang w:val="en-GB"/>
        </w:rPr>
        <w:t>thematic blocks for presentations</w:t>
      </w:r>
      <w:r w:rsidR="00AA35B2" w:rsidRPr="00E6560D">
        <w:rPr>
          <w:rFonts w:ascii="Aptos" w:eastAsia="Aptos" w:hAnsi="Aptos" w:cs="Aptos"/>
          <w:color w:val="000000" w:themeColor="text1"/>
          <w:lang w:val="en-GB"/>
        </w:rPr>
        <w:t>,</w:t>
      </w:r>
      <w:r w:rsidRPr="00E6560D">
        <w:rPr>
          <w:rFonts w:ascii="Aptos" w:eastAsia="Aptos" w:hAnsi="Aptos" w:cs="Aptos"/>
          <w:color w:val="000000" w:themeColor="text1"/>
          <w:lang w:val="en-GB"/>
        </w:rPr>
        <w:t xml:space="preserve"> yet other proposals are welcome as well:</w:t>
      </w:r>
    </w:p>
    <w:p w14:paraId="36B45909" w14:textId="6EAF28BC" w:rsidR="21E6E7B3" w:rsidRPr="00E6560D" w:rsidRDefault="21E6E7B3" w:rsidP="000F469D">
      <w:pPr>
        <w:pStyle w:val="Listenabsatz"/>
        <w:numPr>
          <w:ilvl w:val="0"/>
          <w:numId w:val="4"/>
        </w:numPr>
        <w:rPr>
          <w:rFonts w:ascii="Aptos" w:eastAsia="Aptos" w:hAnsi="Aptos" w:cs="Aptos"/>
          <w:color w:val="000000" w:themeColor="text1"/>
          <w:lang w:val="en-GB"/>
        </w:rPr>
      </w:pPr>
      <w:r w:rsidRPr="00E6560D">
        <w:rPr>
          <w:rFonts w:ascii="Aptos" w:eastAsia="Aptos" w:hAnsi="Aptos" w:cs="Aptos"/>
          <w:color w:val="000000" w:themeColor="text1"/>
          <w:lang w:val="en-GB"/>
        </w:rPr>
        <w:t xml:space="preserve">The </w:t>
      </w:r>
      <w:r w:rsidR="00A50338" w:rsidRPr="00E6560D">
        <w:rPr>
          <w:rFonts w:ascii="Aptos" w:eastAsia="Aptos" w:hAnsi="Aptos" w:cs="Aptos"/>
          <w:color w:val="000000" w:themeColor="text1"/>
          <w:lang w:val="en-GB"/>
        </w:rPr>
        <w:t>m</w:t>
      </w:r>
      <w:r w:rsidR="5C73BCA0" w:rsidRPr="00E6560D">
        <w:rPr>
          <w:rFonts w:ascii="Aptos" w:eastAsia="Aptos" w:hAnsi="Aptos" w:cs="Aptos"/>
          <w:color w:val="000000" w:themeColor="text1"/>
          <w:lang w:val="en-GB"/>
        </w:rPr>
        <w:t xml:space="preserve">ateriality </w:t>
      </w:r>
      <w:r w:rsidR="5D51BD6D" w:rsidRPr="00E6560D">
        <w:rPr>
          <w:rFonts w:ascii="Aptos" w:eastAsia="Aptos" w:hAnsi="Aptos" w:cs="Aptos"/>
          <w:color w:val="000000" w:themeColor="text1"/>
          <w:lang w:val="en-GB"/>
        </w:rPr>
        <w:t>of</w:t>
      </w:r>
      <w:r w:rsidR="5C73BCA0" w:rsidRPr="00E6560D">
        <w:rPr>
          <w:rFonts w:ascii="Aptos" w:eastAsia="Aptos" w:hAnsi="Aptos" w:cs="Aptos"/>
          <w:color w:val="000000" w:themeColor="text1"/>
          <w:lang w:val="en-GB"/>
        </w:rPr>
        <w:t xml:space="preserve"> </w:t>
      </w:r>
      <w:r w:rsidR="00A50338" w:rsidRPr="00E6560D">
        <w:rPr>
          <w:rFonts w:ascii="Aptos" w:eastAsia="Aptos" w:hAnsi="Aptos" w:cs="Aptos"/>
          <w:color w:val="000000" w:themeColor="text1"/>
          <w:lang w:val="en-GB"/>
        </w:rPr>
        <w:t>m</w:t>
      </w:r>
      <w:r w:rsidR="5C73BCA0" w:rsidRPr="00E6560D">
        <w:rPr>
          <w:rFonts w:ascii="Aptos" w:eastAsia="Aptos" w:hAnsi="Aptos" w:cs="Aptos"/>
          <w:color w:val="000000" w:themeColor="text1"/>
          <w:lang w:val="en-GB"/>
        </w:rPr>
        <w:t>emory</w:t>
      </w:r>
      <w:r w:rsidR="6262C84C" w:rsidRPr="00E6560D">
        <w:rPr>
          <w:rFonts w:ascii="Aptos" w:eastAsia="Aptos" w:hAnsi="Aptos" w:cs="Aptos"/>
          <w:color w:val="000000" w:themeColor="text1"/>
          <w:lang w:val="en-GB"/>
        </w:rPr>
        <w:t xml:space="preserve"> – </w:t>
      </w:r>
      <w:r w:rsidR="00A50338" w:rsidRPr="00E6560D">
        <w:rPr>
          <w:rFonts w:ascii="Aptos" w:eastAsia="Aptos" w:hAnsi="Aptos" w:cs="Aptos"/>
          <w:color w:val="000000" w:themeColor="text1"/>
          <w:lang w:val="en-GB"/>
        </w:rPr>
        <w:t>t</w:t>
      </w:r>
      <w:r w:rsidR="64F774E2" w:rsidRPr="00E6560D">
        <w:rPr>
          <w:rFonts w:ascii="Aptos" w:eastAsia="Aptos" w:hAnsi="Aptos" w:cs="Aptos"/>
          <w:color w:val="000000" w:themeColor="text1"/>
          <w:lang w:val="en-GB"/>
        </w:rPr>
        <w:t>heoretical</w:t>
      </w:r>
      <w:r w:rsidR="6262C84C" w:rsidRPr="00E6560D">
        <w:rPr>
          <w:rFonts w:ascii="Aptos" w:eastAsia="Aptos" w:hAnsi="Aptos" w:cs="Aptos"/>
          <w:color w:val="000000" w:themeColor="text1"/>
          <w:lang w:val="en-GB"/>
        </w:rPr>
        <w:t xml:space="preserve"> </w:t>
      </w:r>
      <w:r w:rsidR="00DB6B25" w:rsidRPr="00E6560D">
        <w:rPr>
          <w:rFonts w:ascii="Aptos" w:eastAsia="Aptos" w:hAnsi="Aptos" w:cs="Aptos"/>
          <w:color w:val="000000" w:themeColor="text1"/>
          <w:lang w:val="en-GB"/>
        </w:rPr>
        <w:t>perspectives</w:t>
      </w:r>
    </w:p>
    <w:p w14:paraId="46A17C74" w14:textId="77777777" w:rsidR="007F1FBC" w:rsidRPr="00E6560D" w:rsidRDefault="7930EA78" w:rsidP="000F469D">
      <w:pPr>
        <w:pStyle w:val="Listenabsatz"/>
        <w:numPr>
          <w:ilvl w:val="0"/>
          <w:numId w:val="4"/>
        </w:numPr>
        <w:rPr>
          <w:rFonts w:ascii="Aptos" w:eastAsia="Aptos" w:hAnsi="Aptos" w:cs="Aptos"/>
          <w:color w:val="000000" w:themeColor="text1"/>
          <w:lang w:val="en-GB"/>
        </w:rPr>
      </w:pPr>
      <w:r w:rsidRPr="00E6560D">
        <w:rPr>
          <w:rFonts w:ascii="Aptos" w:eastAsia="Aptos" w:hAnsi="Aptos" w:cs="Aptos"/>
          <w:color w:val="000000" w:themeColor="text1"/>
          <w:lang w:val="en-GB"/>
        </w:rPr>
        <w:t xml:space="preserve">History of </w:t>
      </w:r>
      <w:r w:rsidR="00A50338" w:rsidRPr="00E6560D">
        <w:rPr>
          <w:rFonts w:ascii="Aptos" w:eastAsia="Aptos" w:hAnsi="Aptos" w:cs="Aptos"/>
          <w:color w:val="000000" w:themeColor="text1"/>
          <w:lang w:val="en-GB"/>
        </w:rPr>
        <w:t>t</w:t>
      </w:r>
      <w:r w:rsidR="5C73BCA0" w:rsidRPr="00E6560D">
        <w:rPr>
          <w:rFonts w:ascii="Aptos" w:eastAsia="Aptos" w:hAnsi="Aptos" w:cs="Aptos"/>
          <w:color w:val="000000" w:themeColor="text1"/>
          <w:lang w:val="en-GB"/>
        </w:rPr>
        <w:t xml:space="preserve">races, </w:t>
      </w:r>
      <w:r w:rsidR="00A50338" w:rsidRPr="00E6560D">
        <w:rPr>
          <w:rFonts w:ascii="Aptos" w:eastAsia="Aptos" w:hAnsi="Aptos" w:cs="Aptos"/>
          <w:color w:val="000000" w:themeColor="text1"/>
          <w:lang w:val="en-GB"/>
        </w:rPr>
        <w:t>r</w:t>
      </w:r>
      <w:r w:rsidR="5C73BCA0" w:rsidRPr="00E6560D">
        <w:rPr>
          <w:rFonts w:ascii="Aptos" w:eastAsia="Aptos" w:hAnsi="Aptos" w:cs="Aptos"/>
          <w:color w:val="000000" w:themeColor="text1"/>
          <w:lang w:val="en-GB"/>
        </w:rPr>
        <w:t xml:space="preserve">uins and </w:t>
      </w:r>
      <w:r w:rsidR="00A50338" w:rsidRPr="00E6560D">
        <w:rPr>
          <w:rFonts w:ascii="Aptos" w:eastAsia="Aptos" w:hAnsi="Aptos" w:cs="Aptos"/>
          <w:color w:val="000000" w:themeColor="text1"/>
          <w:lang w:val="en-GB"/>
        </w:rPr>
        <w:t>r</w:t>
      </w:r>
      <w:r w:rsidR="1D415EBB" w:rsidRPr="00E6560D">
        <w:rPr>
          <w:rFonts w:ascii="Aptos" w:eastAsia="Aptos" w:hAnsi="Aptos" w:cs="Aptos"/>
          <w:color w:val="000000" w:themeColor="text1"/>
          <w:lang w:val="en-GB"/>
        </w:rPr>
        <w:t xml:space="preserve">emnants of </w:t>
      </w:r>
      <w:r w:rsidR="00A50338" w:rsidRPr="00E6560D">
        <w:rPr>
          <w:rFonts w:ascii="Aptos" w:eastAsia="Aptos" w:hAnsi="Aptos" w:cs="Aptos"/>
          <w:color w:val="000000" w:themeColor="text1"/>
          <w:lang w:val="en-GB"/>
        </w:rPr>
        <w:t>w</w:t>
      </w:r>
      <w:r w:rsidR="1D415EBB" w:rsidRPr="00E6560D">
        <w:rPr>
          <w:rFonts w:ascii="Aptos" w:eastAsia="Aptos" w:hAnsi="Aptos" w:cs="Aptos"/>
          <w:color w:val="000000" w:themeColor="text1"/>
          <w:lang w:val="en-GB"/>
        </w:rPr>
        <w:t>ar</w:t>
      </w:r>
    </w:p>
    <w:p w14:paraId="7BE5FA26" w14:textId="62CF9D57" w:rsidR="6A26224C" w:rsidRPr="00E6560D" w:rsidRDefault="007F1FBC" w:rsidP="000F469D">
      <w:pPr>
        <w:pStyle w:val="Listenabsatz"/>
        <w:numPr>
          <w:ilvl w:val="0"/>
          <w:numId w:val="4"/>
        </w:numPr>
        <w:rPr>
          <w:rFonts w:ascii="Aptos" w:eastAsia="Aptos" w:hAnsi="Aptos" w:cs="Aptos"/>
          <w:color w:val="000000" w:themeColor="text1"/>
          <w:lang w:val="en-GB"/>
        </w:rPr>
      </w:pPr>
      <w:r w:rsidRPr="00E6560D">
        <w:rPr>
          <w:rFonts w:ascii="Aptos" w:eastAsia="Aptos" w:hAnsi="Aptos" w:cs="Aptos"/>
          <w:color w:val="000000" w:themeColor="text1"/>
          <w:lang w:val="en-GB"/>
        </w:rPr>
        <w:t>Destruction of artworks and</w:t>
      </w:r>
      <w:r w:rsidR="00120A89" w:rsidRPr="00E6560D">
        <w:rPr>
          <w:rFonts w:ascii="Aptos" w:eastAsia="Aptos" w:hAnsi="Aptos" w:cs="Aptos"/>
          <w:color w:val="000000" w:themeColor="text1"/>
          <w:lang w:val="en-GB"/>
        </w:rPr>
        <w:t xml:space="preserve"> </w:t>
      </w:r>
      <w:r w:rsidR="00A50338" w:rsidRPr="00E6560D">
        <w:rPr>
          <w:rFonts w:ascii="Aptos" w:eastAsia="Aptos" w:hAnsi="Aptos" w:cs="Aptos"/>
          <w:color w:val="000000" w:themeColor="text1"/>
          <w:lang w:val="en-GB"/>
        </w:rPr>
        <w:t>c</w:t>
      </w:r>
      <w:r w:rsidR="140954C6" w:rsidRPr="00E6560D">
        <w:rPr>
          <w:rFonts w:ascii="Aptos" w:eastAsia="Aptos" w:hAnsi="Aptos" w:cs="Aptos"/>
          <w:color w:val="000000" w:themeColor="text1"/>
          <w:lang w:val="en-GB"/>
        </w:rPr>
        <w:t xml:space="preserve">ultural </w:t>
      </w:r>
      <w:r w:rsidR="00A50338" w:rsidRPr="00E6560D">
        <w:rPr>
          <w:rFonts w:ascii="Aptos" w:eastAsia="Aptos" w:hAnsi="Aptos" w:cs="Aptos"/>
          <w:color w:val="000000" w:themeColor="text1"/>
          <w:lang w:val="en-GB"/>
        </w:rPr>
        <w:t>h</w:t>
      </w:r>
      <w:r w:rsidR="140954C6" w:rsidRPr="00E6560D">
        <w:rPr>
          <w:rFonts w:ascii="Aptos" w:eastAsia="Aptos" w:hAnsi="Aptos" w:cs="Aptos"/>
          <w:color w:val="000000" w:themeColor="text1"/>
          <w:lang w:val="en-GB"/>
        </w:rPr>
        <w:t>eritage</w:t>
      </w:r>
    </w:p>
    <w:p w14:paraId="20AC6218" w14:textId="306963B5" w:rsidR="00540E73" w:rsidRPr="00E6560D" w:rsidRDefault="00540E73" w:rsidP="00540E73">
      <w:pPr>
        <w:pStyle w:val="Listenabsatz"/>
        <w:numPr>
          <w:ilvl w:val="0"/>
          <w:numId w:val="4"/>
        </w:numPr>
        <w:rPr>
          <w:rFonts w:ascii="Aptos" w:eastAsia="Aptos" w:hAnsi="Aptos" w:cs="Aptos"/>
          <w:color w:val="000000" w:themeColor="text1"/>
          <w:lang w:val="en-GB"/>
        </w:rPr>
      </w:pPr>
      <w:r w:rsidRPr="00E6560D">
        <w:rPr>
          <w:rFonts w:ascii="Aptos" w:eastAsia="Aptos" w:hAnsi="Aptos" w:cs="Aptos"/>
          <w:color w:val="000000" w:themeColor="text1"/>
          <w:lang w:val="en-GB"/>
        </w:rPr>
        <w:t>Body and representation</w:t>
      </w:r>
    </w:p>
    <w:p w14:paraId="4FE2880B" w14:textId="4877E8C5" w:rsidR="719D8F7F" w:rsidRPr="00E6560D" w:rsidRDefault="719D8F7F" w:rsidP="000F469D">
      <w:pPr>
        <w:pStyle w:val="Listenabsatz"/>
        <w:numPr>
          <w:ilvl w:val="0"/>
          <w:numId w:val="4"/>
        </w:numPr>
        <w:rPr>
          <w:rFonts w:ascii="Aptos" w:eastAsia="Aptos" w:hAnsi="Aptos" w:cs="Aptos"/>
          <w:color w:val="000000" w:themeColor="text1"/>
          <w:lang w:val="en-GB"/>
        </w:rPr>
      </w:pPr>
      <w:r w:rsidRPr="00E6560D">
        <w:rPr>
          <w:rFonts w:ascii="Aptos" w:eastAsia="Aptos" w:hAnsi="Aptos" w:cs="Aptos"/>
          <w:color w:val="000000" w:themeColor="text1"/>
          <w:lang w:val="en-GB"/>
        </w:rPr>
        <w:t>Narratives</w:t>
      </w:r>
      <w:r w:rsidR="00115B08" w:rsidRPr="00E6560D">
        <w:rPr>
          <w:rFonts w:ascii="Aptos" w:eastAsia="Aptos" w:hAnsi="Aptos" w:cs="Aptos"/>
          <w:color w:val="000000" w:themeColor="text1"/>
          <w:lang w:val="en-GB"/>
        </w:rPr>
        <w:t xml:space="preserve">, </w:t>
      </w:r>
      <w:r w:rsidR="009D6465" w:rsidRPr="00E6560D">
        <w:rPr>
          <w:rFonts w:ascii="Aptos" w:eastAsia="Aptos" w:hAnsi="Aptos" w:cs="Aptos"/>
          <w:color w:val="000000" w:themeColor="text1"/>
          <w:lang w:val="en-GB"/>
        </w:rPr>
        <w:t>textbooks,</w:t>
      </w:r>
      <w:r w:rsidRPr="00E6560D">
        <w:rPr>
          <w:rFonts w:ascii="Aptos" w:eastAsia="Aptos" w:hAnsi="Aptos" w:cs="Aptos"/>
          <w:color w:val="000000" w:themeColor="text1"/>
          <w:lang w:val="en-GB"/>
        </w:rPr>
        <w:t xml:space="preserve"> and memory cultures</w:t>
      </w:r>
    </w:p>
    <w:p w14:paraId="0CAACD25" w14:textId="315F3676" w:rsidR="007F1FBC" w:rsidRPr="00E6560D" w:rsidRDefault="007F1FBC" w:rsidP="000F469D">
      <w:pPr>
        <w:pStyle w:val="Listenabsatz"/>
        <w:numPr>
          <w:ilvl w:val="0"/>
          <w:numId w:val="4"/>
        </w:numPr>
        <w:rPr>
          <w:rFonts w:ascii="Aptos" w:eastAsia="Aptos" w:hAnsi="Aptos" w:cs="Aptos"/>
          <w:color w:val="000000" w:themeColor="text1"/>
          <w:lang w:val="en-GB"/>
        </w:rPr>
      </w:pPr>
      <w:r w:rsidRPr="00E6560D">
        <w:rPr>
          <w:rFonts w:ascii="Aptos" w:eastAsia="Aptos" w:hAnsi="Aptos" w:cs="Aptos"/>
          <w:color w:val="000000" w:themeColor="text1"/>
          <w:lang w:val="en-GB"/>
        </w:rPr>
        <w:t>Oral history, testimony, literature</w:t>
      </w:r>
    </w:p>
    <w:p w14:paraId="3F381B15" w14:textId="223D5398" w:rsidR="00BA4985" w:rsidRPr="00E6560D" w:rsidRDefault="00BA4985" w:rsidP="00BA4985">
      <w:pPr>
        <w:pStyle w:val="Listenabsatz"/>
        <w:numPr>
          <w:ilvl w:val="0"/>
          <w:numId w:val="4"/>
        </w:numPr>
        <w:rPr>
          <w:rFonts w:ascii="Aptos" w:eastAsia="Aptos" w:hAnsi="Aptos" w:cs="Aptos"/>
          <w:color w:val="000000" w:themeColor="text1"/>
          <w:lang w:val="en-GB"/>
        </w:rPr>
      </w:pPr>
      <w:r w:rsidRPr="00E6560D">
        <w:rPr>
          <w:rFonts w:ascii="Aptos" w:eastAsia="Aptos" w:hAnsi="Aptos" w:cs="Aptos"/>
          <w:color w:val="000000" w:themeColor="text1"/>
          <w:lang w:val="en-GB"/>
        </w:rPr>
        <w:t>Digital technologies and new challenges</w:t>
      </w:r>
    </w:p>
    <w:p w14:paraId="463C48D9" w14:textId="582D4A73" w:rsidR="2B1E8D86" w:rsidRPr="00E6560D" w:rsidRDefault="2B1E8D86" w:rsidP="2B1E8D86">
      <w:pPr>
        <w:rPr>
          <w:lang w:val="en-GB"/>
        </w:rPr>
      </w:pPr>
    </w:p>
    <w:p w14:paraId="60AAE974" w14:textId="29546769" w:rsidR="0624E1FE" w:rsidRPr="00E6560D" w:rsidRDefault="45367E97" w:rsidP="56B6AE2F">
      <w:pPr>
        <w:rPr>
          <w:lang w:val="en-GB"/>
        </w:rPr>
      </w:pPr>
      <w:r w:rsidRPr="00E6560D">
        <w:rPr>
          <w:lang w:val="en-GB"/>
        </w:rPr>
        <w:t>Practical information</w:t>
      </w:r>
    </w:p>
    <w:p w14:paraId="4429E60F" w14:textId="0509CFCC" w:rsidR="1BD747E6" w:rsidRPr="00E6560D" w:rsidRDefault="7DEB337A" w:rsidP="1A1149E4">
      <w:pPr>
        <w:spacing w:line="257" w:lineRule="auto"/>
        <w:rPr>
          <w:rFonts w:ascii="Hind" w:eastAsia="Hind" w:hAnsi="Hind" w:cs="Hind"/>
          <w:b/>
          <w:bCs/>
          <w:color w:val="292C3F"/>
          <w:lang w:val="en-GB"/>
        </w:rPr>
      </w:pPr>
      <w:r w:rsidRPr="00E6560D">
        <w:rPr>
          <w:rFonts w:ascii="Hind" w:eastAsia="Hind" w:hAnsi="Hind" w:cs="Hind"/>
          <w:b/>
          <w:bCs/>
          <w:color w:val="292C3F"/>
          <w:lang w:val="en-GB"/>
        </w:rPr>
        <w:t>To apply</w:t>
      </w:r>
      <w:r w:rsidR="00C66EBC" w:rsidRPr="00E6560D">
        <w:rPr>
          <w:rFonts w:ascii="Hind" w:eastAsia="Hind" w:hAnsi="Hind" w:cs="Hind"/>
          <w:b/>
          <w:bCs/>
          <w:color w:val="292C3F"/>
          <w:lang w:val="en-GB"/>
        </w:rPr>
        <w:t>,</w:t>
      </w:r>
      <w:r w:rsidRPr="00E6560D">
        <w:rPr>
          <w:rFonts w:ascii="Hind" w:eastAsia="Hind" w:hAnsi="Hind" w:cs="Hind"/>
          <w:b/>
          <w:bCs/>
          <w:color w:val="292C3F"/>
          <w:lang w:val="en-GB"/>
        </w:rPr>
        <w:t xml:space="preserve"> please</w:t>
      </w:r>
      <w:r w:rsidR="00C66EBC" w:rsidRPr="00E6560D">
        <w:rPr>
          <w:rFonts w:ascii="Hind" w:eastAsia="Hind" w:hAnsi="Hind" w:cs="Hind"/>
          <w:b/>
          <w:bCs/>
          <w:color w:val="292C3F"/>
          <w:lang w:val="en-GB"/>
        </w:rPr>
        <w:t>,</w:t>
      </w:r>
      <w:r w:rsidRPr="00E6560D">
        <w:rPr>
          <w:rFonts w:ascii="Hind" w:eastAsia="Hind" w:hAnsi="Hind" w:cs="Hind"/>
          <w:b/>
          <w:bCs/>
          <w:color w:val="292C3F"/>
          <w:lang w:val="en-GB"/>
        </w:rPr>
        <w:t xml:space="preserve"> send the following documents </w:t>
      </w:r>
      <w:r w:rsidR="09E7A54B" w:rsidRPr="00E6560D">
        <w:rPr>
          <w:rFonts w:ascii="Hind" w:eastAsia="Hind" w:hAnsi="Hind" w:cs="Hind"/>
          <w:b/>
          <w:bCs/>
          <w:color w:val="292C3F"/>
          <w:lang w:val="en-GB"/>
        </w:rPr>
        <w:t xml:space="preserve">by email </w:t>
      </w:r>
      <w:r w:rsidRPr="00E6560D">
        <w:rPr>
          <w:rFonts w:ascii="Hind" w:eastAsia="Hind" w:hAnsi="Hind" w:cs="Hind"/>
          <w:b/>
          <w:bCs/>
          <w:color w:val="292C3F"/>
          <w:lang w:val="en-GB"/>
        </w:rPr>
        <w:t>to</w:t>
      </w:r>
      <w:r w:rsidR="5448D513" w:rsidRPr="00E6560D">
        <w:rPr>
          <w:rFonts w:ascii="Hind" w:eastAsia="Hind" w:hAnsi="Hind" w:cs="Hind"/>
          <w:b/>
          <w:bCs/>
          <w:color w:val="292C3F"/>
          <w:lang w:val="en-GB"/>
        </w:rPr>
        <w:t xml:space="preserve"> the address</w:t>
      </w:r>
      <w:r w:rsidRPr="00E6560D">
        <w:rPr>
          <w:rFonts w:ascii="Hind" w:eastAsia="Hind" w:hAnsi="Hind" w:cs="Hind"/>
          <w:b/>
          <w:bCs/>
          <w:color w:val="292C3F"/>
          <w:lang w:val="en-GB"/>
        </w:rPr>
        <w:t xml:space="preserve">: </w:t>
      </w:r>
      <w:hyperlink w:history="1">
        <w:hyperlink w:history="1">
          <w:r w:rsidRPr="00E6560D">
            <w:rPr>
              <w:rStyle w:val="Hyperlink"/>
              <w:rFonts w:ascii="Calibri" w:eastAsia="Calibri" w:hAnsi="Calibri" w:cs="Calibri"/>
              <w:b/>
              <w:bCs/>
              <w:lang w:val="en-GB"/>
            </w:rPr>
            <w:t>genealogies@enrs.eu</w:t>
          </w:r>
        </w:hyperlink>
      </w:hyperlink>
      <w:r w:rsidRPr="00E6560D">
        <w:rPr>
          <w:rFonts w:ascii="Hind" w:eastAsia="Hind" w:hAnsi="Hind" w:cs="Hind"/>
          <w:b/>
          <w:bCs/>
          <w:color w:val="292C3F"/>
          <w:lang w:val="en-GB"/>
        </w:rPr>
        <w:t xml:space="preserve"> </w:t>
      </w:r>
    </w:p>
    <w:p w14:paraId="071C19ED" w14:textId="600161BE" w:rsidR="1BD747E6" w:rsidRPr="00E6560D" w:rsidRDefault="7DEB337A" w:rsidP="5D54C1A2">
      <w:pPr>
        <w:spacing w:line="257" w:lineRule="auto"/>
        <w:rPr>
          <w:rFonts w:ascii="Hind" w:eastAsia="Hind" w:hAnsi="Hind" w:cs="Hind"/>
          <w:b/>
          <w:bCs/>
          <w:color w:val="FF0000"/>
          <w:lang w:val="en-GB"/>
        </w:rPr>
      </w:pPr>
      <w:r w:rsidRPr="00E6560D">
        <w:rPr>
          <w:rFonts w:ascii="Hind" w:eastAsia="Hind" w:hAnsi="Hind" w:cs="Hind"/>
          <w:b/>
          <w:bCs/>
          <w:color w:val="292C3F"/>
          <w:lang w:val="en-GB"/>
        </w:rPr>
        <w:t xml:space="preserve">The </w:t>
      </w:r>
      <w:r w:rsidR="0E2F4392" w:rsidRPr="00E6560D">
        <w:rPr>
          <w:rFonts w:ascii="Hind" w:eastAsia="Hind" w:hAnsi="Hind" w:cs="Hind"/>
          <w:b/>
          <w:bCs/>
          <w:color w:val="292C3F"/>
          <w:lang w:val="en-GB"/>
        </w:rPr>
        <w:t xml:space="preserve">application </w:t>
      </w:r>
      <w:r w:rsidRPr="00E6560D">
        <w:rPr>
          <w:rFonts w:ascii="Hind" w:eastAsia="Hind" w:hAnsi="Hind" w:cs="Hind"/>
          <w:b/>
          <w:bCs/>
          <w:color w:val="292C3F"/>
          <w:lang w:val="en-GB"/>
        </w:rPr>
        <w:t xml:space="preserve">deadline is </w:t>
      </w:r>
      <w:r w:rsidR="6FDAD2F3" w:rsidRPr="00E6560D">
        <w:rPr>
          <w:rFonts w:ascii="Hind" w:eastAsia="Hind" w:hAnsi="Hind" w:cs="Hind"/>
          <w:b/>
          <w:bCs/>
          <w:color w:val="FF0000"/>
          <w:lang w:val="en-GB"/>
        </w:rPr>
        <w:t>11</w:t>
      </w:r>
      <w:r w:rsidR="68108632" w:rsidRPr="00E6560D">
        <w:rPr>
          <w:rFonts w:ascii="Hind" w:eastAsia="Hind" w:hAnsi="Hind" w:cs="Hind"/>
          <w:b/>
          <w:bCs/>
          <w:color w:val="FF0000"/>
          <w:lang w:val="en-GB"/>
        </w:rPr>
        <w:t xml:space="preserve"> </w:t>
      </w:r>
      <w:r w:rsidR="37C60764" w:rsidRPr="00E6560D">
        <w:rPr>
          <w:rFonts w:ascii="Hind" w:eastAsia="Hind" w:hAnsi="Hind" w:cs="Hind"/>
          <w:b/>
          <w:bCs/>
          <w:color w:val="FF0000"/>
          <w:lang w:val="en-GB"/>
        </w:rPr>
        <w:t xml:space="preserve">May </w:t>
      </w:r>
      <w:r w:rsidR="1DD36EDA" w:rsidRPr="00E6560D">
        <w:rPr>
          <w:rFonts w:ascii="Hind" w:eastAsia="Hind" w:hAnsi="Hind" w:cs="Hind"/>
          <w:b/>
          <w:bCs/>
          <w:color w:val="FF0000"/>
          <w:lang w:val="en-GB"/>
        </w:rPr>
        <w:t>2025</w:t>
      </w:r>
    </w:p>
    <w:p w14:paraId="440C30E6" w14:textId="0F34DAB4" w:rsidR="1BD747E6" w:rsidRPr="00E6560D" w:rsidRDefault="1BD747E6" w:rsidP="1A1149E4">
      <w:pPr>
        <w:pStyle w:val="Listenabsatz"/>
        <w:numPr>
          <w:ilvl w:val="0"/>
          <w:numId w:val="1"/>
        </w:numPr>
        <w:tabs>
          <w:tab w:val="left" w:pos="0"/>
          <w:tab w:val="left" w:pos="1440"/>
        </w:tabs>
        <w:spacing w:line="257" w:lineRule="auto"/>
        <w:rPr>
          <w:rFonts w:ascii="Hind" w:eastAsia="Hind" w:hAnsi="Hind" w:cs="Hind"/>
          <w:color w:val="292C3F"/>
          <w:lang w:val="en-GB"/>
        </w:rPr>
      </w:pPr>
      <w:r w:rsidRPr="00E6560D">
        <w:rPr>
          <w:rFonts w:ascii="Hind" w:eastAsia="Hind" w:hAnsi="Hind" w:cs="Hind"/>
          <w:color w:val="292C3F"/>
          <w:lang w:val="en-GB"/>
        </w:rPr>
        <w:t xml:space="preserve">Abstract (maximum 300 words) </w:t>
      </w:r>
    </w:p>
    <w:p w14:paraId="7959D84B" w14:textId="28E2FA4C" w:rsidR="1BD747E6" w:rsidRPr="00E6560D" w:rsidRDefault="1BD747E6" w:rsidP="1A1149E4">
      <w:pPr>
        <w:pStyle w:val="Listenabsatz"/>
        <w:numPr>
          <w:ilvl w:val="0"/>
          <w:numId w:val="1"/>
        </w:numPr>
        <w:tabs>
          <w:tab w:val="left" w:pos="0"/>
          <w:tab w:val="left" w:pos="1440"/>
        </w:tabs>
        <w:spacing w:line="257" w:lineRule="auto"/>
        <w:rPr>
          <w:rFonts w:ascii="Hind" w:eastAsia="Hind" w:hAnsi="Hind" w:cs="Hind"/>
          <w:color w:val="292C3F"/>
          <w:lang w:val="en-GB"/>
        </w:rPr>
      </w:pPr>
      <w:r w:rsidRPr="00E6560D">
        <w:rPr>
          <w:rFonts w:ascii="Hind" w:eastAsia="Hind" w:hAnsi="Hind" w:cs="Hind"/>
          <w:color w:val="292C3F"/>
          <w:lang w:val="en-GB"/>
        </w:rPr>
        <w:t xml:space="preserve">Brief biographical note (up to 200 words) </w:t>
      </w:r>
    </w:p>
    <w:p w14:paraId="46B669DD" w14:textId="5A09515D" w:rsidR="1BD747E6" w:rsidRPr="00E6560D" w:rsidRDefault="1BD747E6" w:rsidP="1A1149E4">
      <w:pPr>
        <w:pStyle w:val="Listenabsatz"/>
        <w:numPr>
          <w:ilvl w:val="0"/>
          <w:numId w:val="1"/>
        </w:numPr>
        <w:tabs>
          <w:tab w:val="left" w:pos="0"/>
          <w:tab w:val="left" w:pos="1440"/>
        </w:tabs>
        <w:spacing w:line="257" w:lineRule="auto"/>
        <w:rPr>
          <w:rFonts w:ascii="Hind" w:eastAsia="Hind" w:hAnsi="Hind" w:cs="Hind"/>
          <w:color w:val="292C3F"/>
          <w:lang w:val="en-GB"/>
        </w:rPr>
      </w:pPr>
      <w:r w:rsidRPr="00E6560D">
        <w:rPr>
          <w:rFonts w:ascii="Hind" w:eastAsia="Hind" w:hAnsi="Hind" w:cs="Hind"/>
          <w:color w:val="292C3F"/>
          <w:lang w:val="en-GB"/>
        </w:rPr>
        <w:t xml:space="preserve">Scan/photo of the signed Consent Clause </w:t>
      </w:r>
    </w:p>
    <w:p w14:paraId="0D10A8F1" w14:textId="2B8315E6" w:rsidR="1BD747E6" w:rsidRPr="00E6560D" w:rsidRDefault="1BD747E6" w:rsidP="1A1149E4">
      <w:pPr>
        <w:spacing w:line="257" w:lineRule="auto"/>
        <w:rPr>
          <w:rFonts w:ascii="Hind" w:eastAsia="Hind" w:hAnsi="Hind" w:cs="Hind"/>
          <w:color w:val="292C3F"/>
          <w:lang w:val="en-GB"/>
        </w:rPr>
      </w:pPr>
      <w:r w:rsidRPr="00E6560D">
        <w:rPr>
          <w:rFonts w:ascii="Hind" w:eastAsia="Hind" w:hAnsi="Hind" w:cs="Hind"/>
          <w:color w:val="292C3F"/>
          <w:lang w:val="en-GB"/>
        </w:rPr>
        <w:t xml:space="preserve">Applicants will be notified of the results </w:t>
      </w:r>
      <w:r w:rsidR="359A2E24" w:rsidRPr="00E6560D">
        <w:rPr>
          <w:rFonts w:ascii="Hind" w:eastAsia="Hind" w:hAnsi="Hind" w:cs="Hind"/>
          <w:b/>
          <w:bCs/>
          <w:color w:val="FF0000"/>
          <w:lang w:val="en-GB"/>
        </w:rPr>
        <w:t xml:space="preserve">in </w:t>
      </w:r>
      <w:r w:rsidR="7E8C7EC8" w:rsidRPr="00E6560D">
        <w:rPr>
          <w:rFonts w:ascii="Hind" w:eastAsia="Hind" w:hAnsi="Hind" w:cs="Hind"/>
          <w:b/>
          <w:bCs/>
          <w:color w:val="FF0000"/>
          <w:lang w:val="en-GB"/>
        </w:rPr>
        <w:t xml:space="preserve">early </w:t>
      </w:r>
      <w:r w:rsidR="359A2E24" w:rsidRPr="00E6560D">
        <w:rPr>
          <w:rFonts w:ascii="Hind" w:eastAsia="Hind" w:hAnsi="Hind" w:cs="Hind"/>
          <w:b/>
          <w:bCs/>
          <w:color w:val="FF0000"/>
          <w:lang w:val="en-GB"/>
        </w:rPr>
        <w:t>June 2025</w:t>
      </w:r>
      <w:r w:rsidRPr="00E6560D">
        <w:rPr>
          <w:rFonts w:ascii="Hind" w:eastAsia="Hind" w:hAnsi="Hind" w:cs="Hind"/>
          <w:color w:val="292C3F"/>
          <w:lang w:val="en-GB"/>
        </w:rPr>
        <w:t>. Written draft papers (2</w:t>
      </w:r>
      <w:r w:rsidR="18CAF438" w:rsidRPr="00E6560D">
        <w:rPr>
          <w:rFonts w:ascii="Hind" w:eastAsia="Hind" w:hAnsi="Hind" w:cs="Hind"/>
          <w:color w:val="292C3F"/>
          <w:lang w:val="en-GB"/>
        </w:rPr>
        <w:t>.</w:t>
      </w:r>
      <w:r w:rsidRPr="00E6560D">
        <w:rPr>
          <w:rFonts w:ascii="Hind" w:eastAsia="Hind" w:hAnsi="Hind" w:cs="Hind"/>
          <w:color w:val="292C3F"/>
          <w:lang w:val="en-GB"/>
        </w:rPr>
        <w:t>000–2</w:t>
      </w:r>
      <w:r w:rsidR="3DF8C82A" w:rsidRPr="00E6560D">
        <w:rPr>
          <w:rFonts w:ascii="Hind" w:eastAsia="Hind" w:hAnsi="Hind" w:cs="Hind"/>
          <w:color w:val="292C3F"/>
          <w:lang w:val="en-GB"/>
        </w:rPr>
        <w:t>.</w:t>
      </w:r>
      <w:r w:rsidRPr="00E6560D">
        <w:rPr>
          <w:rFonts w:ascii="Hind" w:eastAsia="Hind" w:hAnsi="Hind" w:cs="Hind"/>
          <w:color w:val="292C3F"/>
          <w:lang w:val="en-GB"/>
        </w:rPr>
        <w:t xml:space="preserve">500 words) should be submitted by </w:t>
      </w:r>
      <w:r w:rsidR="30F0B1F4" w:rsidRPr="00E6560D">
        <w:rPr>
          <w:rFonts w:ascii="Hind" w:eastAsia="Hind" w:hAnsi="Hind" w:cs="Hind"/>
          <w:b/>
          <w:bCs/>
          <w:color w:val="FF0000"/>
          <w:lang w:val="en-GB"/>
        </w:rPr>
        <w:t>25</w:t>
      </w:r>
      <w:r w:rsidR="5BFB9808" w:rsidRPr="00E6560D">
        <w:rPr>
          <w:rFonts w:ascii="Hind" w:eastAsia="Hind" w:hAnsi="Hind" w:cs="Hind"/>
          <w:b/>
          <w:bCs/>
          <w:color w:val="FF0000"/>
          <w:lang w:val="en-GB"/>
        </w:rPr>
        <w:t xml:space="preserve"> </w:t>
      </w:r>
      <w:r w:rsidR="30F0B1F4" w:rsidRPr="00E6560D">
        <w:rPr>
          <w:rFonts w:ascii="Hind" w:eastAsia="Hind" w:hAnsi="Hind" w:cs="Hind"/>
          <w:b/>
          <w:bCs/>
          <w:color w:val="FF0000"/>
          <w:lang w:val="en-GB"/>
        </w:rPr>
        <w:t>August</w:t>
      </w:r>
      <w:r w:rsidR="0D84DAB8" w:rsidRPr="00E6560D">
        <w:rPr>
          <w:rFonts w:ascii="Hind" w:eastAsia="Hind" w:hAnsi="Hind" w:cs="Hind"/>
          <w:b/>
          <w:bCs/>
          <w:color w:val="FF0000"/>
          <w:lang w:val="en-GB"/>
        </w:rPr>
        <w:t xml:space="preserve"> 2025</w:t>
      </w:r>
      <w:r w:rsidRPr="00E6560D">
        <w:rPr>
          <w:rFonts w:ascii="Hind" w:eastAsia="Hind" w:hAnsi="Hind" w:cs="Hind"/>
          <w:color w:val="292C3F"/>
          <w:lang w:val="en-GB"/>
        </w:rPr>
        <w:t>.</w:t>
      </w:r>
    </w:p>
    <w:p w14:paraId="0B65F490" w14:textId="0B689B1F" w:rsidR="448AA1A1" w:rsidRPr="00E6560D" w:rsidRDefault="448AA1A1" w:rsidP="1A1149E4">
      <w:pPr>
        <w:rPr>
          <w:rFonts w:ascii="Hind" w:eastAsia="Hind" w:hAnsi="Hind" w:cs="Hind"/>
          <w:color w:val="292C3F"/>
          <w:lang w:val="en-GB"/>
        </w:rPr>
      </w:pPr>
      <w:r w:rsidRPr="00E6560D">
        <w:rPr>
          <w:rFonts w:ascii="Hind" w:eastAsia="Hind" w:hAnsi="Hind" w:cs="Hind"/>
          <w:color w:val="292C3F"/>
          <w:lang w:val="en-GB"/>
        </w:rPr>
        <w:t>The conference language is English. The organisers provide accommodation for the participants. There is no conference fee.</w:t>
      </w:r>
    </w:p>
    <w:p w14:paraId="0A9E4908" w14:textId="77777777" w:rsidR="00063797" w:rsidRPr="00E6560D" w:rsidRDefault="00063797" w:rsidP="1A1149E4">
      <w:pPr>
        <w:rPr>
          <w:rFonts w:ascii="Hind" w:eastAsia="Hind" w:hAnsi="Hind" w:cs="Hind"/>
          <w:color w:val="292C3F"/>
          <w:lang w:val="en-GB"/>
        </w:rPr>
      </w:pPr>
    </w:p>
    <w:p w14:paraId="0313CE49" w14:textId="77777777" w:rsidR="00310103" w:rsidRPr="00E6560D" w:rsidRDefault="00063797" w:rsidP="009D73BC">
      <w:pPr>
        <w:spacing w:after="0"/>
        <w:rPr>
          <w:rFonts w:ascii="Hind" w:eastAsia="Hind" w:hAnsi="Hind" w:cs="Hind"/>
          <w:b/>
          <w:bCs/>
          <w:color w:val="292C3F"/>
          <w:lang w:val="en-GB"/>
        </w:rPr>
      </w:pPr>
      <w:r w:rsidRPr="00E6560D">
        <w:rPr>
          <w:rFonts w:ascii="Hind" w:eastAsia="Hind" w:hAnsi="Hind" w:cs="Hind"/>
          <w:b/>
          <w:bCs/>
          <w:color w:val="292C3F"/>
          <w:lang w:val="en-GB"/>
        </w:rPr>
        <w:t>Organizer</w:t>
      </w:r>
      <w:r w:rsidR="00A60BCF" w:rsidRPr="00E6560D">
        <w:rPr>
          <w:rFonts w:ascii="Hind" w:eastAsia="Hind" w:hAnsi="Hind" w:cs="Hind"/>
          <w:b/>
          <w:bCs/>
          <w:color w:val="292C3F"/>
          <w:lang w:val="en-GB"/>
        </w:rPr>
        <w:t xml:space="preserve">s: </w:t>
      </w:r>
    </w:p>
    <w:p w14:paraId="53BAB9E4" w14:textId="1A7C9DDD" w:rsidR="00310103" w:rsidRPr="00E6560D" w:rsidRDefault="00A60BCF" w:rsidP="009D73BC">
      <w:pPr>
        <w:spacing w:after="0"/>
        <w:rPr>
          <w:rFonts w:ascii="Hind" w:eastAsia="Hind" w:hAnsi="Hind" w:cs="Hind"/>
          <w:color w:val="292C3F"/>
          <w:lang w:val="en-GB"/>
        </w:rPr>
      </w:pPr>
      <w:r w:rsidRPr="00E6560D">
        <w:rPr>
          <w:rFonts w:ascii="Hind" w:eastAsia="Hind" w:hAnsi="Hind" w:cs="Hind"/>
          <w:color w:val="292C3F"/>
          <w:lang w:val="en-GB"/>
        </w:rPr>
        <w:t>European Network Remembrance and Solidarity</w:t>
      </w:r>
    </w:p>
    <w:p w14:paraId="2A21CD23" w14:textId="1E49D76F" w:rsidR="00063797" w:rsidRPr="00E6560D" w:rsidRDefault="00C65BD2" w:rsidP="009D73BC">
      <w:pPr>
        <w:spacing w:after="0"/>
        <w:rPr>
          <w:rFonts w:ascii="Hind" w:eastAsia="Hind" w:hAnsi="Hind" w:cs="Hind"/>
          <w:color w:val="292C3F"/>
          <w:lang w:val="en-GB"/>
        </w:rPr>
      </w:pPr>
      <w:r w:rsidRPr="00E6560D">
        <w:rPr>
          <w:rFonts w:ascii="Hind" w:eastAsia="Hind" w:hAnsi="Hind" w:cs="Hind"/>
          <w:color w:val="292C3F"/>
          <w:lang w:val="en-GB"/>
        </w:rPr>
        <w:t>Federal Institute for Culture and History of Eastern Europe</w:t>
      </w:r>
    </w:p>
    <w:p w14:paraId="6B28B836" w14:textId="77777777" w:rsidR="00310103" w:rsidRPr="00E6560D" w:rsidRDefault="00A60BCF" w:rsidP="009D73BC">
      <w:pPr>
        <w:spacing w:after="0"/>
        <w:rPr>
          <w:rFonts w:ascii="Hind" w:eastAsia="Hind" w:hAnsi="Hind" w:cs="Hind"/>
          <w:b/>
          <w:bCs/>
          <w:color w:val="292C3F"/>
          <w:lang w:val="en-GB"/>
        </w:rPr>
      </w:pPr>
      <w:r w:rsidRPr="00E6560D">
        <w:rPr>
          <w:rFonts w:ascii="Hind" w:eastAsia="Hind" w:hAnsi="Hind" w:cs="Hind"/>
          <w:b/>
          <w:bCs/>
          <w:color w:val="292C3F"/>
          <w:lang w:val="en-GB"/>
        </w:rPr>
        <w:t xml:space="preserve">Partners: </w:t>
      </w:r>
    </w:p>
    <w:p w14:paraId="0A10CB14" w14:textId="3B07894D" w:rsidR="00310103" w:rsidRPr="00E6560D" w:rsidRDefault="00FA2654" w:rsidP="009D73BC">
      <w:pPr>
        <w:spacing w:after="0"/>
        <w:rPr>
          <w:rFonts w:ascii="Hind" w:eastAsia="Hind" w:hAnsi="Hind" w:cs="Hind"/>
          <w:color w:val="292C3F"/>
          <w:lang w:val="en-GB"/>
        </w:rPr>
      </w:pPr>
      <w:r w:rsidRPr="00E6560D">
        <w:rPr>
          <w:rFonts w:ascii="Hind" w:eastAsia="Hind" w:hAnsi="Hind" w:cs="Hind"/>
          <w:color w:val="292C3F"/>
          <w:lang w:val="en-GB"/>
        </w:rPr>
        <w:t xml:space="preserve">German Resistance Memorial </w:t>
      </w:r>
      <w:proofErr w:type="spellStart"/>
      <w:r w:rsidRPr="00E6560D">
        <w:rPr>
          <w:rFonts w:ascii="Hind" w:eastAsia="Hind" w:hAnsi="Hind" w:cs="Hind"/>
          <w:color w:val="292C3F"/>
          <w:lang w:val="en-GB"/>
        </w:rPr>
        <w:t>Center</w:t>
      </w:r>
      <w:proofErr w:type="spellEnd"/>
      <w:r w:rsidRPr="00E6560D">
        <w:rPr>
          <w:rFonts w:ascii="Hind" w:eastAsia="Hind" w:hAnsi="Hind" w:cs="Hind"/>
          <w:color w:val="292C3F"/>
          <w:lang w:val="en-GB"/>
        </w:rPr>
        <w:t xml:space="preserve"> (GDW)</w:t>
      </w:r>
      <w:r w:rsidR="003D5C08" w:rsidRPr="00E6560D">
        <w:rPr>
          <w:rFonts w:ascii="Hind" w:eastAsia="Hind" w:hAnsi="Hind" w:cs="Hind"/>
          <w:color w:val="292C3F"/>
          <w:lang w:val="en-GB"/>
        </w:rPr>
        <w:t xml:space="preserve"> in Berlin</w:t>
      </w:r>
    </w:p>
    <w:p w14:paraId="6D02FF18" w14:textId="2E9EE9B5" w:rsidR="00310103" w:rsidRPr="00E6560D" w:rsidRDefault="00F42043" w:rsidP="009D73BC">
      <w:pPr>
        <w:spacing w:after="0"/>
        <w:rPr>
          <w:rFonts w:ascii="Hind" w:eastAsia="Hind" w:hAnsi="Hind" w:cs="Hind"/>
          <w:color w:val="292C3F"/>
          <w:lang w:val="en-GB"/>
        </w:rPr>
      </w:pPr>
      <w:r w:rsidRPr="00E6560D">
        <w:rPr>
          <w:rFonts w:ascii="Hind" w:eastAsia="Hind" w:hAnsi="Hind" w:cs="Hind"/>
          <w:color w:val="292C3F"/>
          <w:lang w:val="en-GB"/>
        </w:rPr>
        <w:t>Amsterdam School for Heritage, Memory, and Material Culture at the University of Amsterdam</w:t>
      </w:r>
    </w:p>
    <w:p w14:paraId="04B27EB4" w14:textId="27472E7C" w:rsidR="00310103" w:rsidRPr="00E6560D" w:rsidRDefault="00310103" w:rsidP="009D73BC">
      <w:pPr>
        <w:spacing w:after="0"/>
        <w:rPr>
          <w:rFonts w:ascii="Hind" w:eastAsia="Hind" w:hAnsi="Hind" w:cs="Hind"/>
          <w:color w:val="292C3F"/>
          <w:lang w:val="en-GB"/>
        </w:rPr>
      </w:pPr>
      <w:proofErr w:type="spellStart"/>
      <w:r w:rsidRPr="00E6560D">
        <w:rPr>
          <w:rFonts w:ascii="Hind" w:eastAsia="Hind" w:hAnsi="Hind" w:cs="Hind"/>
          <w:color w:val="292C3F"/>
          <w:lang w:val="en-GB"/>
        </w:rPr>
        <w:lastRenderedPageBreak/>
        <w:t>Center</w:t>
      </w:r>
      <w:proofErr w:type="spellEnd"/>
      <w:r w:rsidRPr="00E6560D">
        <w:rPr>
          <w:rFonts w:ascii="Hind" w:eastAsia="Hind" w:hAnsi="Hind" w:cs="Hind"/>
          <w:color w:val="292C3F"/>
          <w:lang w:val="en-GB"/>
        </w:rPr>
        <w:t xml:space="preserve"> for Cold War Studies at the University of Southern Denmark</w:t>
      </w:r>
    </w:p>
    <w:p w14:paraId="3B91B260" w14:textId="43D567FC" w:rsidR="00A60BCF" w:rsidRPr="00E6560D" w:rsidRDefault="00310103" w:rsidP="009D73BC">
      <w:pPr>
        <w:spacing w:after="0"/>
        <w:rPr>
          <w:rFonts w:ascii="Aptos" w:eastAsia="Aptos" w:hAnsi="Aptos" w:cs="Aptos"/>
          <w:lang w:val="en-GB"/>
        </w:rPr>
      </w:pPr>
      <w:r w:rsidRPr="00E6560D">
        <w:rPr>
          <w:rFonts w:ascii="Hind" w:eastAsia="Hind" w:hAnsi="Hind" w:cs="Hind"/>
          <w:color w:val="292C3F"/>
          <w:lang w:val="en-GB"/>
        </w:rPr>
        <w:t>Faculty of Sociology at the University of Warsaw</w:t>
      </w:r>
    </w:p>
    <w:sectPr w:rsidR="00A60BCF" w:rsidRPr="00E6560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349095" w15:done="0"/>
  <w15:commentEx w15:paraId="6945BD25" w15:done="0"/>
  <w15:commentEx w15:paraId="2FBA1F6D" w15:paraIdParent="6945BD25" w15:done="0"/>
  <w15:commentEx w15:paraId="72344EBD" w15:done="0"/>
  <w15:commentEx w15:paraId="7F370ED9" w15:done="0"/>
  <w15:commentEx w15:paraId="0401202B" w15:done="0"/>
  <w15:commentEx w15:paraId="190FA09E" w15:done="0"/>
  <w15:commentEx w15:paraId="1162D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E866FB" w16cex:dateUtc="2025-02-06T15:29:00Z"/>
  <w16cex:commentExtensible w16cex:durableId="0217ED24" w16cex:dateUtc="2025-02-06T15:16:00Z"/>
  <w16cex:commentExtensible w16cex:durableId="22D912A3" w16cex:dateUtc="2025-02-06T15:19:00Z"/>
  <w16cex:commentExtensible w16cex:durableId="1DD0E3C1" w16cex:dateUtc="2025-02-06T15:26:00Z"/>
  <w16cex:commentExtensible w16cex:durableId="05E956C6" w16cex:dateUtc="2025-02-06T15:38:00Z"/>
  <w16cex:commentExtensible w16cex:durableId="71DF3363" w16cex:dateUtc="2025-02-06T15:23:00Z"/>
  <w16cex:commentExtensible w16cex:durableId="018CFB08" w16cex:dateUtc="2025-02-0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349095" w16cid:durableId="56E866FB"/>
  <w16cid:commentId w16cid:paraId="6945BD25" w16cid:durableId="2B4F4CEC"/>
  <w16cid:commentId w16cid:paraId="2FBA1F6D" w16cid:durableId="0217ED24"/>
  <w16cid:commentId w16cid:paraId="72344EBD" w16cid:durableId="22D912A3"/>
  <w16cid:commentId w16cid:paraId="7F370ED9" w16cid:durableId="1DD0E3C1"/>
  <w16cid:commentId w16cid:paraId="0401202B" w16cid:durableId="05E956C6"/>
  <w16cid:commentId w16cid:paraId="190FA09E" w16cid:durableId="71DF3363"/>
  <w16cid:commentId w16cid:paraId="1162DF02" w16cid:durableId="018CFB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ind">
    <w:altName w:val="Times New Roman"/>
    <w:charset w:val="00"/>
    <w:family w:val="auto"/>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37A0"/>
    <w:multiLevelType w:val="hybridMultilevel"/>
    <w:tmpl w:val="89AE4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DBD2202"/>
    <w:multiLevelType w:val="hybridMultilevel"/>
    <w:tmpl w:val="B0183AEA"/>
    <w:lvl w:ilvl="0" w:tplc="73645E14">
      <w:start w:val="1"/>
      <w:numFmt w:val="bullet"/>
      <w:lvlText w:val="-"/>
      <w:lvlJc w:val="left"/>
      <w:pPr>
        <w:ind w:left="720" w:hanging="360"/>
      </w:pPr>
      <w:rPr>
        <w:rFonts w:ascii="Aptos" w:hAnsi="Aptos" w:hint="default"/>
      </w:rPr>
    </w:lvl>
    <w:lvl w:ilvl="1" w:tplc="93048BF6">
      <w:start w:val="1"/>
      <w:numFmt w:val="bullet"/>
      <w:lvlText w:val="o"/>
      <w:lvlJc w:val="left"/>
      <w:pPr>
        <w:ind w:left="1440" w:hanging="360"/>
      </w:pPr>
      <w:rPr>
        <w:rFonts w:ascii="Courier New" w:hAnsi="Courier New" w:hint="default"/>
      </w:rPr>
    </w:lvl>
    <w:lvl w:ilvl="2" w:tplc="CFFC84BA">
      <w:start w:val="1"/>
      <w:numFmt w:val="bullet"/>
      <w:lvlText w:val=""/>
      <w:lvlJc w:val="left"/>
      <w:pPr>
        <w:ind w:left="2160" w:hanging="360"/>
      </w:pPr>
      <w:rPr>
        <w:rFonts w:ascii="Wingdings" w:hAnsi="Wingdings" w:hint="default"/>
      </w:rPr>
    </w:lvl>
    <w:lvl w:ilvl="3" w:tplc="6B0C1EEC">
      <w:start w:val="1"/>
      <w:numFmt w:val="bullet"/>
      <w:lvlText w:val=""/>
      <w:lvlJc w:val="left"/>
      <w:pPr>
        <w:ind w:left="2880" w:hanging="360"/>
      </w:pPr>
      <w:rPr>
        <w:rFonts w:ascii="Symbol" w:hAnsi="Symbol" w:hint="default"/>
      </w:rPr>
    </w:lvl>
    <w:lvl w:ilvl="4" w:tplc="90D2335E">
      <w:start w:val="1"/>
      <w:numFmt w:val="bullet"/>
      <w:lvlText w:val="o"/>
      <w:lvlJc w:val="left"/>
      <w:pPr>
        <w:ind w:left="3600" w:hanging="360"/>
      </w:pPr>
      <w:rPr>
        <w:rFonts w:ascii="Courier New" w:hAnsi="Courier New" w:hint="default"/>
      </w:rPr>
    </w:lvl>
    <w:lvl w:ilvl="5" w:tplc="2CD8AD30">
      <w:start w:val="1"/>
      <w:numFmt w:val="bullet"/>
      <w:lvlText w:val=""/>
      <w:lvlJc w:val="left"/>
      <w:pPr>
        <w:ind w:left="4320" w:hanging="360"/>
      </w:pPr>
      <w:rPr>
        <w:rFonts w:ascii="Wingdings" w:hAnsi="Wingdings" w:hint="default"/>
      </w:rPr>
    </w:lvl>
    <w:lvl w:ilvl="6" w:tplc="BD90BE8E">
      <w:start w:val="1"/>
      <w:numFmt w:val="bullet"/>
      <w:lvlText w:val=""/>
      <w:lvlJc w:val="left"/>
      <w:pPr>
        <w:ind w:left="5040" w:hanging="360"/>
      </w:pPr>
      <w:rPr>
        <w:rFonts w:ascii="Symbol" w:hAnsi="Symbol" w:hint="default"/>
      </w:rPr>
    </w:lvl>
    <w:lvl w:ilvl="7" w:tplc="CC22E5F8">
      <w:start w:val="1"/>
      <w:numFmt w:val="bullet"/>
      <w:lvlText w:val="o"/>
      <w:lvlJc w:val="left"/>
      <w:pPr>
        <w:ind w:left="5760" w:hanging="360"/>
      </w:pPr>
      <w:rPr>
        <w:rFonts w:ascii="Courier New" w:hAnsi="Courier New" w:hint="default"/>
      </w:rPr>
    </w:lvl>
    <w:lvl w:ilvl="8" w:tplc="08761562">
      <w:start w:val="1"/>
      <w:numFmt w:val="bullet"/>
      <w:lvlText w:val=""/>
      <w:lvlJc w:val="left"/>
      <w:pPr>
        <w:ind w:left="6480" w:hanging="360"/>
      </w:pPr>
      <w:rPr>
        <w:rFonts w:ascii="Wingdings" w:hAnsi="Wingdings" w:hint="default"/>
      </w:rPr>
    </w:lvl>
  </w:abstractNum>
  <w:abstractNum w:abstractNumId="2">
    <w:nsid w:val="356FD9B4"/>
    <w:multiLevelType w:val="hybridMultilevel"/>
    <w:tmpl w:val="A6A46966"/>
    <w:lvl w:ilvl="0" w:tplc="038C8F60">
      <w:start w:val="1"/>
      <w:numFmt w:val="bullet"/>
      <w:lvlText w:val=""/>
      <w:lvlJc w:val="left"/>
      <w:pPr>
        <w:ind w:left="720" w:hanging="360"/>
      </w:pPr>
      <w:rPr>
        <w:rFonts w:ascii="Symbol" w:hAnsi="Symbol" w:hint="default"/>
      </w:rPr>
    </w:lvl>
    <w:lvl w:ilvl="1" w:tplc="E0A0041A">
      <w:start w:val="1"/>
      <w:numFmt w:val="bullet"/>
      <w:lvlText w:val=""/>
      <w:lvlJc w:val="left"/>
      <w:pPr>
        <w:ind w:left="1440" w:hanging="360"/>
      </w:pPr>
      <w:rPr>
        <w:rFonts w:ascii="Symbol" w:hAnsi="Symbol" w:hint="default"/>
      </w:rPr>
    </w:lvl>
    <w:lvl w:ilvl="2" w:tplc="9DE01004">
      <w:start w:val="1"/>
      <w:numFmt w:val="bullet"/>
      <w:lvlText w:val=""/>
      <w:lvlJc w:val="left"/>
      <w:pPr>
        <w:ind w:left="2160" w:hanging="360"/>
      </w:pPr>
      <w:rPr>
        <w:rFonts w:ascii="Wingdings" w:hAnsi="Wingdings" w:hint="default"/>
      </w:rPr>
    </w:lvl>
    <w:lvl w:ilvl="3" w:tplc="D5DE556A">
      <w:start w:val="1"/>
      <w:numFmt w:val="bullet"/>
      <w:lvlText w:val=""/>
      <w:lvlJc w:val="left"/>
      <w:pPr>
        <w:ind w:left="2880" w:hanging="360"/>
      </w:pPr>
      <w:rPr>
        <w:rFonts w:ascii="Symbol" w:hAnsi="Symbol" w:hint="default"/>
      </w:rPr>
    </w:lvl>
    <w:lvl w:ilvl="4" w:tplc="50683AAA">
      <w:start w:val="1"/>
      <w:numFmt w:val="bullet"/>
      <w:lvlText w:val="o"/>
      <w:lvlJc w:val="left"/>
      <w:pPr>
        <w:ind w:left="3600" w:hanging="360"/>
      </w:pPr>
      <w:rPr>
        <w:rFonts w:ascii="Courier New" w:hAnsi="Courier New" w:hint="default"/>
      </w:rPr>
    </w:lvl>
    <w:lvl w:ilvl="5" w:tplc="F57649D6">
      <w:start w:val="1"/>
      <w:numFmt w:val="bullet"/>
      <w:lvlText w:val=""/>
      <w:lvlJc w:val="left"/>
      <w:pPr>
        <w:ind w:left="4320" w:hanging="360"/>
      </w:pPr>
      <w:rPr>
        <w:rFonts w:ascii="Wingdings" w:hAnsi="Wingdings" w:hint="default"/>
      </w:rPr>
    </w:lvl>
    <w:lvl w:ilvl="6" w:tplc="1334353C">
      <w:start w:val="1"/>
      <w:numFmt w:val="bullet"/>
      <w:lvlText w:val=""/>
      <w:lvlJc w:val="left"/>
      <w:pPr>
        <w:ind w:left="5040" w:hanging="360"/>
      </w:pPr>
      <w:rPr>
        <w:rFonts w:ascii="Symbol" w:hAnsi="Symbol" w:hint="default"/>
      </w:rPr>
    </w:lvl>
    <w:lvl w:ilvl="7" w:tplc="C652B9E0">
      <w:start w:val="1"/>
      <w:numFmt w:val="bullet"/>
      <w:lvlText w:val="o"/>
      <w:lvlJc w:val="left"/>
      <w:pPr>
        <w:ind w:left="5760" w:hanging="360"/>
      </w:pPr>
      <w:rPr>
        <w:rFonts w:ascii="Courier New" w:hAnsi="Courier New" w:hint="default"/>
      </w:rPr>
    </w:lvl>
    <w:lvl w:ilvl="8" w:tplc="3C2CE8AC">
      <w:start w:val="1"/>
      <w:numFmt w:val="bullet"/>
      <w:lvlText w:val=""/>
      <w:lvlJc w:val="left"/>
      <w:pPr>
        <w:ind w:left="6480" w:hanging="360"/>
      </w:pPr>
      <w:rPr>
        <w:rFonts w:ascii="Wingdings" w:hAnsi="Wingdings" w:hint="default"/>
      </w:rPr>
    </w:lvl>
  </w:abstractNum>
  <w:abstractNum w:abstractNumId="3">
    <w:nsid w:val="70629352"/>
    <w:multiLevelType w:val="hybridMultilevel"/>
    <w:tmpl w:val="AAFCF9F0"/>
    <w:lvl w:ilvl="0" w:tplc="3572CB2C">
      <w:start w:val="1"/>
      <w:numFmt w:val="bullet"/>
      <w:lvlText w:val=""/>
      <w:lvlJc w:val="left"/>
      <w:pPr>
        <w:ind w:left="720" w:hanging="360"/>
      </w:pPr>
      <w:rPr>
        <w:rFonts w:ascii="Symbol" w:hAnsi="Symbol" w:hint="default"/>
      </w:rPr>
    </w:lvl>
    <w:lvl w:ilvl="1" w:tplc="F51832D6">
      <w:start w:val="1"/>
      <w:numFmt w:val="bullet"/>
      <w:lvlText w:val="o"/>
      <w:lvlJc w:val="left"/>
      <w:pPr>
        <w:ind w:left="1440" w:hanging="360"/>
      </w:pPr>
      <w:rPr>
        <w:rFonts w:ascii="Courier New" w:hAnsi="Courier New" w:hint="default"/>
      </w:rPr>
    </w:lvl>
    <w:lvl w:ilvl="2" w:tplc="8B861818">
      <w:start w:val="1"/>
      <w:numFmt w:val="bullet"/>
      <w:lvlText w:val=""/>
      <w:lvlJc w:val="left"/>
      <w:pPr>
        <w:ind w:left="2160" w:hanging="360"/>
      </w:pPr>
      <w:rPr>
        <w:rFonts w:ascii="Wingdings" w:hAnsi="Wingdings" w:hint="default"/>
      </w:rPr>
    </w:lvl>
    <w:lvl w:ilvl="3" w:tplc="9A58B1F2">
      <w:start w:val="1"/>
      <w:numFmt w:val="bullet"/>
      <w:lvlText w:val=""/>
      <w:lvlJc w:val="left"/>
      <w:pPr>
        <w:ind w:left="2880" w:hanging="360"/>
      </w:pPr>
      <w:rPr>
        <w:rFonts w:ascii="Symbol" w:hAnsi="Symbol" w:hint="default"/>
      </w:rPr>
    </w:lvl>
    <w:lvl w:ilvl="4" w:tplc="06984E6A">
      <w:start w:val="1"/>
      <w:numFmt w:val="bullet"/>
      <w:lvlText w:val="o"/>
      <w:lvlJc w:val="left"/>
      <w:pPr>
        <w:ind w:left="3600" w:hanging="360"/>
      </w:pPr>
      <w:rPr>
        <w:rFonts w:ascii="Courier New" w:hAnsi="Courier New" w:hint="default"/>
      </w:rPr>
    </w:lvl>
    <w:lvl w:ilvl="5" w:tplc="B57490B8">
      <w:start w:val="1"/>
      <w:numFmt w:val="bullet"/>
      <w:lvlText w:val=""/>
      <w:lvlJc w:val="left"/>
      <w:pPr>
        <w:ind w:left="4320" w:hanging="360"/>
      </w:pPr>
      <w:rPr>
        <w:rFonts w:ascii="Wingdings" w:hAnsi="Wingdings" w:hint="default"/>
      </w:rPr>
    </w:lvl>
    <w:lvl w:ilvl="6" w:tplc="6F9299CE">
      <w:start w:val="1"/>
      <w:numFmt w:val="bullet"/>
      <w:lvlText w:val=""/>
      <w:lvlJc w:val="left"/>
      <w:pPr>
        <w:ind w:left="5040" w:hanging="360"/>
      </w:pPr>
      <w:rPr>
        <w:rFonts w:ascii="Symbol" w:hAnsi="Symbol" w:hint="default"/>
      </w:rPr>
    </w:lvl>
    <w:lvl w:ilvl="7" w:tplc="231C4C80">
      <w:start w:val="1"/>
      <w:numFmt w:val="bullet"/>
      <w:lvlText w:val="o"/>
      <w:lvlJc w:val="left"/>
      <w:pPr>
        <w:ind w:left="5760" w:hanging="360"/>
      </w:pPr>
      <w:rPr>
        <w:rFonts w:ascii="Courier New" w:hAnsi="Courier New" w:hint="default"/>
      </w:rPr>
    </w:lvl>
    <w:lvl w:ilvl="8" w:tplc="4FDAD124">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schowskyB">
    <w15:presenceInfo w15:providerId="None" w15:userId="OlschowskyB"/>
  </w15:person>
  <w15:person w15:author="Danyi Gábor">
    <w15:presenceInfo w15:providerId="None" w15:userId="Danyi Gáb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D9"/>
    <w:rsid w:val="000275B4"/>
    <w:rsid w:val="0006274F"/>
    <w:rsid w:val="00063797"/>
    <w:rsid w:val="000641DD"/>
    <w:rsid w:val="000726D8"/>
    <w:rsid w:val="0009155C"/>
    <w:rsid w:val="000B0EA2"/>
    <w:rsid w:val="000D02B7"/>
    <w:rsid w:val="000D09E3"/>
    <w:rsid w:val="000D2F4A"/>
    <w:rsid w:val="000F469D"/>
    <w:rsid w:val="001079F5"/>
    <w:rsid w:val="00115B08"/>
    <w:rsid w:val="00120A89"/>
    <w:rsid w:val="00130D22"/>
    <w:rsid w:val="0017331E"/>
    <w:rsid w:val="00181D4F"/>
    <w:rsid w:val="00196051"/>
    <w:rsid w:val="00196947"/>
    <w:rsid w:val="001A77D8"/>
    <w:rsid w:val="001B0799"/>
    <w:rsid w:val="001C16F1"/>
    <w:rsid w:val="001E59FF"/>
    <w:rsid w:val="00206A96"/>
    <w:rsid w:val="00211600"/>
    <w:rsid w:val="00212011"/>
    <w:rsid w:val="002165FF"/>
    <w:rsid w:val="002909FC"/>
    <w:rsid w:val="002A5BF8"/>
    <w:rsid w:val="002A7B05"/>
    <w:rsid w:val="002E70FB"/>
    <w:rsid w:val="00310103"/>
    <w:rsid w:val="00323F07"/>
    <w:rsid w:val="003336C5"/>
    <w:rsid w:val="00344988"/>
    <w:rsid w:val="00381BF7"/>
    <w:rsid w:val="003A3ED6"/>
    <w:rsid w:val="003D5C08"/>
    <w:rsid w:val="003E6124"/>
    <w:rsid w:val="003E7AC0"/>
    <w:rsid w:val="00405220"/>
    <w:rsid w:val="00421EFB"/>
    <w:rsid w:val="00424A9E"/>
    <w:rsid w:val="00433FCC"/>
    <w:rsid w:val="004743CB"/>
    <w:rsid w:val="00481518"/>
    <w:rsid w:val="004A04F7"/>
    <w:rsid w:val="004A2E26"/>
    <w:rsid w:val="004B2D7D"/>
    <w:rsid w:val="004C10E4"/>
    <w:rsid w:val="004E1CED"/>
    <w:rsid w:val="004F3CBC"/>
    <w:rsid w:val="005040D9"/>
    <w:rsid w:val="005235D1"/>
    <w:rsid w:val="00540E73"/>
    <w:rsid w:val="005460EF"/>
    <w:rsid w:val="005A59ED"/>
    <w:rsid w:val="005A6F60"/>
    <w:rsid w:val="005C1F2E"/>
    <w:rsid w:val="005F3451"/>
    <w:rsid w:val="005F408B"/>
    <w:rsid w:val="00601481"/>
    <w:rsid w:val="00612A05"/>
    <w:rsid w:val="00627014"/>
    <w:rsid w:val="006331B9"/>
    <w:rsid w:val="006400BD"/>
    <w:rsid w:val="006541DE"/>
    <w:rsid w:val="00657A29"/>
    <w:rsid w:val="006B05D2"/>
    <w:rsid w:val="006B3F0E"/>
    <w:rsid w:val="006B71AF"/>
    <w:rsid w:val="006B77D9"/>
    <w:rsid w:val="006E5DDE"/>
    <w:rsid w:val="006F0F30"/>
    <w:rsid w:val="00737C6D"/>
    <w:rsid w:val="00787D5D"/>
    <w:rsid w:val="007A125C"/>
    <w:rsid w:val="007A4BF7"/>
    <w:rsid w:val="007D6844"/>
    <w:rsid w:val="007F1FBC"/>
    <w:rsid w:val="007F3B8A"/>
    <w:rsid w:val="007F7D1A"/>
    <w:rsid w:val="007F7DF3"/>
    <w:rsid w:val="00801887"/>
    <w:rsid w:val="008174AD"/>
    <w:rsid w:val="00820EA8"/>
    <w:rsid w:val="008232BA"/>
    <w:rsid w:val="0084047E"/>
    <w:rsid w:val="0086791D"/>
    <w:rsid w:val="008A5A0C"/>
    <w:rsid w:val="008A7F12"/>
    <w:rsid w:val="008B2EC9"/>
    <w:rsid w:val="008C4086"/>
    <w:rsid w:val="008D2D14"/>
    <w:rsid w:val="009031E1"/>
    <w:rsid w:val="00943528"/>
    <w:rsid w:val="00945A7B"/>
    <w:rsid w:val="00963D8E"/>
    <w:rsid w:val="00985427"/>
    <w:rsid w:val="00996DCE"/>
    <w:rsid w:val="009A083C"/>
    <w:rsid w:val="009A4DDB"/>
    <w:rsid w:val="009B79A3"/>
    <w:rsid w:val="009C5545"/>
    <w:rsid w:val="009D6465"/>
    <w:rsid w:val="009D73BC"/>
    <w:rsid w:val="009E01F6"/>
    <w:rsid w:val="009E5B21"/>
    <w:rsid w:val="009F2E5A"/>
    <w:rsid w:val="00A0196D"/>
    <w:rsid w:val="00A03EAD"/>
    <w:rsid w:val="00A06635"/>
    <w:rsid w:val="00A50338"/>
    <w:rsid w:val="00A52048"/>
    <w:rsid w:val="00A60BCF"/>
    <w:rsid w:val="00A6649A"/>
    <w:rsid w:val="00A66D61"/>
    <w:rsid w:val="00A7639E"/>
    <w:rsid w:val="00A86060"/>
    <w:rsid w:val="00A9204E"/>
    <w:rsid w:val="00AA35B2"/>
    <w:rsid w:val="00AB127C"/>
    <w:rsid w:val="00AF7E09"/>
    <w:rsid w:val="00B020B8"/>
    <w:rsid w:val="00B03145"/>
    <w:rsid w:val="00B24D91"/>
    <w:rsid w:val="00B46598"/>
    <w:rsid w:val="00B63FA6"/>
    <w:rsid w:val="00B970F6"/>
    <w:rsid w:val="00B97C2A"/>
    <w:rsid w:val="00BA4985"/>
    <w:rsid w:val="00C15F7F"/>
    <w:rsid w:val="00C273F7"/>
    <w:rsid w:val="00C4493B"/>
    <w:rsid w:val="00C51F55"/>
    <w:rsid w:val="00C65BD2"/>
    <w:rsid w:val="00C66EBC"/>
    <w:rsid w:val="00C70AA8"/>
    <w:rsid w:val="00C73127"/>
    <w:rsid w:val="00C960C0"/>
    <w:rsid w:val="00C9619E"/>
    <w:rsid w:val="00C972BB"/>
    <w:rsid w:val="00CA052B"/>
    <w:rsid w:val="00CA3833"/>
    <w:rsid w:val="00CB1FF0"/>
    <w:rsid w:val="00CE19FC"/>
    <w:rsid w:val="00D269C7"/>
    <w:rsid w:val="00D41363"/>
    <w:rsid w:val="00D42851"/>
    <w:rsid w:val="00D44143"/>
    <w:rsid w:val="00D77B6B"/>
    <w:rsid w:val="00DA5F08"/>
    <w:rsid w:val="00DA7DEC"/>
    <w:rsid w:val="00DB6B25"/>
    <w:rsid w:val="00DC2989"/>
    <w:rsid w:val="00DE0481"/>
    <w:rsid w:val="00DF42CD"/>
    <w:rsid w:val="00E13D61"/>
    <w:rsid w:val="00E21256"/>
    <w:rsid w:val="00E30BBB"/>
    <w:rsid w:val="00E41070"/>
    <w:rsid w:val="00E41E33"/>
    <w:rsid w:val="00E55DEA"/>
    <w:rsid w:val="00E612D7"/>
    <w:rsid w:val="00E6560D"/>
    <w:rsid w:val="00E73A88"/>
    <w:rsid w:val="00E7492B"/>
    <w:rsid w:val="00E768FD"/>
    <w:rsid w:val="00E77B9A"/>
    <w:rsid w:val="00E85BF5"/>
    <w:rsid w:val="00E90D99"/>
    <w:rsid w:val="00ED2334"/>
    <w:rsid w:val="00EF57F1"/>
    <w:rsid w:val="00F42043"/>
    <w:rsid w:val="00F61222"/>
    <w:rsid w:val="00F672A2"/>
    <w:rsid w:val="00F863DA"/>
    <w:rsid w:val="00FA2654"/>
    <w:rsid w:val="00FC4A25"/>
    <w:rsid w:val="00FE3CB7"/>
    <w:rsid w:val="00FE7BE7"/>
    <w:rsid w:val="00FF0AC2"/>
    <w:rsid w:val="00FF0D00"/>
    <w:rsid w:val="00FF5910"/>
    <w:rsid w:val="011CF42E"/>
    <w:rsid w:val="0166AF7F"/>
    <w:rsid w:val="01DC27B3"/>
    <w:rsid w:val="01E741E4"/>
    <w:rsid w:val="0257A56B"/>
    <w:rsid w:val="02675454"/>
    <w:rsid w:val="05A4D94E"/>
    <w:rsid w:val="05DC131A"/>
    <w:rsid w:val="0624E1FE"/>
    <w:rsid w:val="067B6BFD"/>
    <w:rsid w:val="06D4C1AB"/>
    <w:rsid w:val="06EE6645"/>
    <w:rsid w:val="06F69800"/>
    <w:rsid w:val="07164A86"/>
    <w:rsid w:val="081D5B23"/>
    <w:rsid w:val="085B56EC"/>
    <w:rsid w:val="089FB1E1"/>
    <w:rsid w:val="08D29E25"/>
    <w:rsid w:val="090E2E0B"/>
    <w:rsid w:val="093EA8F9"/>
    <w:rsid w:val="09AA20E0"/>
    <w:rsid w:val="09E7A54B"/>
    <w:rsid w:val="09FBF09D"/>
    <w:rsid w:val="0B85DACB"/>
    <w:rsid w:val="0C333899"/>
    <w:rsid w:val="0CBEAB22"/>
    <w:rsid w:val="0CC86500"/>
    <w:rsid w:val="0CD2A078"/>
    <w:rsid w:val="0D713808"/>
    <w:rsid w:val="0D84DAB8"/>
    <w:rsid w:val="0DAA8ED5"/>
    <w:rsid w:val="0E13F63C"/>
    <w:rsid w:val="0E2F4392"/>
    <w:rsid w:val="0E956931"/>
    <w:rsid w:val="0EA18C06"/>
    <w:rsid w:val="0F7FE829"/>
    <w:rsid w:val="110702EC"/>
    <w:rsid w:val="117F3EC1"/>
    <w:rsid w:val="119522A8"/>
    <w:rsid w:val="126454A1"/>
    <w:rsid w:val="128C984F"/>
    <w:rsid w:val="1388AEB0"/>
    <w:rsid w:val="14084CF7"/>
    <w:rsid w:val="140954C6"/>
    <w:rsid w:val="144E6335"/>
    <w:rsid w:val="1489D369"/>
    <w:rsid w:val="151E4647"/>
    <w:rsid w:val="15E5F6DF"/>
    <w:rsid w:val="162EEA87"/>
    <w:rsid w:val="1699A6EA"/>
    <w:rsid w:val="16A4D308"/>
    <w:rsid w:val="177D9724"/>
    <w:rsid w:val="17BF9C11"/>
    <w:rsid w:val="17FF3853"/>
    <w:rsid w:val="181F277C"/>
    <w:rsid w:val="187778E3"/>
    <w:rsid w:val="18961D4C"/>
    <w:rsid w:val="18CA5077"/>
    <w:rsid w:val="18CAF438"/>
    <w:rsid w:val="19687F6C"/>
    <w:rsid w:val="1A1149E4"/>
    <w:rsid w:val="1AD8E6AC"/>
    <w:rsid w:val="1B302A65"/>
    <w:rsid w:val="1B9DF7A7"/>
    <w:rsid w:val="1BD747E6"/>
    <w:rsid w:val="1D415EBB"/>
    <w:rsid w:val="1DD36EDA"/>
    <w:rsid w:val="1E3F5D63"/>
    <w:rsid w:val="1E488533"/>
    <w:rsid w:val="1E5131A4"/>
    <w:rsid w:val="1EC0C63C"/>
    <w:rsid w:val="200F789B"/>
    <w:rsid w:val="203DB82B"/>
    <w:rsid w:val="209F2C38"/>
    <w:rsid w:val="20FC59A6"/>
    <w:rsid w:val="2146C6C1"/>
    <w:rsid w:val="21CD389F"/>
    <w:rsid w:val="21E6E7B3"/>
    <w:rsid w:val="21F4E40B"/>
    <w:rsid w:val="22D46ACE"/>
    <w:rsid w:val="23444651"/>
    <w:rsid w:val="234F9E5B"/>
    <w:rsid w:val="236E17FE"/>
    <w:rsid w:val="242D244F"/>
    <w:rsid w:val="252B760F"/>
    <w:rsid w:val="25890FC3"/>
    <w:rsid w:val="26A74923"/>
    <w:rsid w:val="26A74B0B"/>
    <w:rsid w:val="26ADCBA2"/>
    <w:rsid w:val="274C5A0E"/>
    <w:rsid w:val="27FD11F4"/>
    <w:rsid w:val="2866F25E"/>
    <w:rsid w:val="2890D064"/>
    <w:rsid w:val="28AE03BA"/>
    <w:rsid w:val="28B5B5EF"/>
    <w:rsid w:val="28CDC1C3"/>
    <w:rsid w:val="28E313D4"/>
    <w:rsid w:val="298958A7"/>
    <w:rsid w:val="29AE07A3"/>
    <w:rsid w:val="29E40306"/>
    <w:rsid w:val="2A40C4A5"/>
    <w:rsid w:val="2A6E30BB"/>
    <w:rsid w:val="2AEC61C5"/>
    <w:rsid w:val="2B08E6B3"/>
    <w:rsid w:val="2B1E8D86"/>
    <w:rsid w:val="2C2054FE"/>
    <w:rsid w:val="2C83F8AF"/>
    <w:rsid w:val="2C8C6971"/>
    <w:rsid w:val="2D743390"/>
    <w:rsid w:val="2D803878"/>
    <w:rsid w:val="2E170CA9"/>
    <w:rsid w:val="2E4AE338"/>
    <w:rsid w:val="2F4BF28C"/>
    <w:rsid w:val="2F78DBB9"/>
    <w:rsid w:val="2F8D7590"/>
    <w:rsid w:val="30604145"/>
    <w:rsid w:val="30AA9F54"/>
    <w:rsid w:val="30D66F9E"/>
    <w:rsid w:val="30F0B1F4"/>
    <w:rsid w:val="314C0A60"/>
    <w:rsid w:val="3166F184"/>
    <w:rsid w:val="3207CE10"/>
    <w:rsid w:val="32669B4F"/>
    <w:rsid w:val="330A9252"/>
    <w:rsid w:val="334C6B0D"/>
    <w:rsid w:val="33D07958"/>
    <w:rsid w:val="34CA9E3D"/>
    <w:rsid w:val="34F60308"/>
    <w:rsid w:val="3526C821"/>
    <w:rsid w:val="355C58BB"/>
    <w:rsid w:val="359A2E24"/>
    <w:rsid w:val="35C1C980"/>
    <w:rsid w:val="365E2517"/>
    <w:rsid w:val="37C60764"/>
    <w:rsid w:val="37CB06D4"/>
    <w:rsid w:val="38AEA573"/>
    <w:rsid w:val="38E3674C"/>
    <w:rsid w:val="3943E525"/>
    <w:rsid w:val="39BBA7EB"/>
    <w:rsid w:val="3ACCA953"/>
    <w:rsid w:val="3B527617"/>
    <w:rsid w:val="3B54C3C6"/>
    <w:rsid w:val="3BDA4F13"/>
    <w:rsid w:val="3C02A2A9"/>
    <w:rsid w:val="3D560D36"/>
    <w:rsid w:val="3DC781BC"/>
    <w:rsid w:val="3DF8C82A"/>
    <w:rsid w:val="3E3EC25E"/>
    <w:rsid w:val="3E672957"/>
    <w:rsid w:val="3E9618E7"/>
    <w:rsid w:val="3EC8F59D"/>
    <w:rsid w:val="3F38210C"/>
    <w:rsid w:val="3F4D8E60"/>
    <w:rsid w:val="3F58D2B7"/>
    <w:rsid w:val="40080D7F"/>
    <w:rsid w:val="41200C6F"/>
    <w:rsid w:val="42C59479"/>
    <w:rsid w:val="42D72BBE"/>
    <w:rsid w:val="42E6016B"/>
    <w:rsid w:val="44025E69"/>
    <w:rsid w:val="442CB05A"/>
    <w:rsid w:val="448AA1A1"/>
    <w:rsid w:val="44F499B3"/>
    <w:rsid w:val="44FE428D"/>
    <w:rsid w:val="453611D6"/>
    <w:rsid w:val="45367E97"/>
    <w:rsid w:val="4576F50D"/>
    <w:rsid w:val="458E2FD9"/>
    <w:rsid w:val="45FF31DE"/>
    <w:rsid w:val="4602F43B"/>
    <w:rsid w:val="46850C0B"/>
    <w:rsid w:val="46D36D7A"/>
    <w:rsid w:val="46EF0AD3"/>
    <w:rsid w:val="47595822"/>
    <w:rsid w:val="4786E80C"/>
    <w:rsid w:val="483D4430"/>
    <w:rsid w:val="49D5DDD3"/>
    <w:rsid w:val="4A077912"/>
    <w:rsid w:val="4A26F95B"/>
    <w:rsid w:val="4C785F51"/>
    <w:rsid w:val="4D96E19F"/>
    <w:rsid w:val="4D9F9E76"/>
    <w:rsid w:val="4DB7110A"/>
    <w:rsid w:val="4EAF9EB9"/>
    <w:rsid w:val="4EF534CE"/>
    <w:rsid w:val="4F8E73AB"/>
    <w:rsid w:val="4FF1F7EF"/>
    <w:rsid w:val="50213C93"/>
    <w:rsid w:val="507C7125"/>
    <w:rsid w:val="511D93D5"/>
    <w:rsid w:val="513FFBAC"/>
    <w:rsid w:val="5264E7CE"/>
    <w:rsid w:val="529830EA"/>
    <w:rsid w:val="52B76DD7"/>
    <w:rsid w:val="53A0B569"/>
    <w:rsid w:val="53D2F414"/>
    <w:rsid w:val="5448D513"/>
    <w:rsid w:val="544DA23A"/>
    <w:rsid w:val="54E13299"/>
    <w:rsid w:val="5516648E"/>
    <w:rsid w:val="55875788"/>
    <w:rsid w:val="564E4353"/>
    <w:rsid w:val="56B6AE2F"/>
    <w:rsid w:val="56D1B4BF"/>
    <w:rsid w:val="58E22244"/>
    <w:rsid w:val="59C4B1E3"/>
    <w:rsid w:val="59D34507"/>
    <w:rsid w:val="59E0DCC3"/>
    <w:rsid w:val="5A22C1BA"/>
    <w:rsid w:val="5BFB9808"/>
    <w:rsid w:val="5C4A79F2"/>
    <w:rsid w:val="5C548318"/>
    <w:rsid w:val="5C63B518"/>
    <w:rsid w:val="5C70A51D"/>
    <w:rsid w:val="5C73BCA0"/>
    <w:rsid w:val="5D0CFD4A"/>
    <w:rsid w:val="5D51BD6D"/>
    <w:rsid w:val="5D54C1A2"/>
    <w:rsid w:val="5D85F443"/>
    <w:rsid w:val="5DC58335"/>
    <w:rsid w:val="5E0E3F48"/>
    <w:rsid w:val="5E8163B7"/>
    <w:rsid w:val="5FC079AF"/>
    <w:rsid w:val="60046A94"/>
    <w:rsid w:val="604EE042"/>
    <w:rsid w:val="607AE0F0"/>
    <w:rsid w:val="61064730"/>
    <w:rsid w:val="6204E48C"/>
    <w:rsid w:val="62615E82"/>
    <w:rsid w:val="6262C84C"/>
    <w:rsid w:val="633B42A5"/>
    <w:rsid w:val="63DD4C59"/>
    <w:rsid w:val="64413214"/>
    <w:rsid w:val="64F774E2"/>
    <w:rsid w:val="6540B7A2"/>
    <w:rsid w:val="661CC11E"/>
    <w:rsid w:val="6661C0A7"/>
    <w:rsid w:val="67CEFF90"/>
    <w:rsid w:val="67E69BA8"/>
    <w:rsid w:val="68108632"/>
    <w:rsid w:val="6851A696"/>
    <w:rsid w:val="68A4A076"/>
    <w:rsid w:val="68E979FB"/>
    <w:rsid w:val="697B6F4D"/>
    <w:rsid w:val="69C3691F"/>
    <w:rsid w:val="6A000D6D"/>
    <w:rsid w:val="6A26224C"/>
    <w:rsid w:val="6A40AC74"/>
    <w:rsid w:val="6A517CFC"/>
    <w:rsid w:val="6AA91223"/>
    <w:rsid w:val="6B15E74F"/>
    <w:rsid w:val="6B858EBD"/>
    <w:rsid w:val="6CACA956"/>
    <w:rsid w:val="6CB5552D"/>
    <w:rsid w:val="6CF0A22E"/>
    <w:rsid w:val="6E229F28"/>
    <w:rsid w:val="6E8B06B4"/>
    <w:rsid w:val="6EB1D61D"/>
    <w:rsid w:val="6EFF0A7A"/>
    <w:rsid w:val="6F6B8D41"/>
    <w:rsid w:val="6F8C6736"/>
    <w:rsid w:val="6FDAD2F3"/>
    <w:rsid w:val="6FE7D23A"/>
    <w:rsid w:val="705B8760"/>
    <w:rsid w:val="715FAF4A"/>
    <w:rsid w:val="718FA44C"/>
    <w:rsid w:val="719D8F7F"/>
    <w:rsid w:val="71E1A31B"/>
    <w:rsid w:val="72BA5A9E"/>
    <w:rsid w:val="73C8939B"/>
    <w:rsid w:val="7429773C"/>
    <w:rsid w:val="745FA5A0"/>
    <w:rsid w:val="74E7AB84"/>
    <w:rsid w:val="74F9D6EB"/>
    <w:rsid w:val="758156B4"/>
    <w:rsid w:val="77389770"/>
    <w:rsid w:val="7865ED42"/>
    <w:rsid w:val="78748623"/>
    <w:rsid w:val="7930EA78"/>
    <w:rsid w:val="7A252B5A"/>
    <w:rsid w:val="7A9ACB72"/>
    <w:rsid w:val="7AA4B5E3"/>
    <w:rsid w:val="7B1F2CFE"/>
    <w:rsid w:val="7B50FA60"/>
    <w:rsid w:val="7C032899"/>
    <w:rsid w:val="7C4893E6"/>
    <w:rsid w:val="7CD63C9D"/>
    <w:rsid w:val="7D29AB56"/>
    <w:rsid w:val="7D85489F"/>
    <w:rsid w:val="7D921CC0"/>
    <w:rsid w:val="7DB2B53E"/>
    <w:rsid w:val="7DEB337A"/>
    <w:rsid w:val="7E8C7EC8"/>
    <w:rsid w:val="7F25A81B"/>
    <w:rsid w:val="7F3A3806"/>
    <w:rsid w:val="7F538AE8"/>
    <w:rsid w:val="7FCFDA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77D9"/>
  </w:style>
  <w:style w:type="paragraph" w:styleId="berschrift1">
    <w:name w:val="heading 1"/>
    <w:basedOn w:val="Standard"/>
    <w:next w:val="Standard"/>
    <w:link w:val="berschrift1Zchn"/>
    <w:uiPriority w:val="9"/>
    <w:qFormat/>
    <w:rsid w:val="006B7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7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77D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77D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77D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77D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77D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77D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77D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77D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77D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77D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77D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77D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77D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77D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77D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77D9"/>
    <w:rPr>
      <w:rFonts w:eastAsiaTheme="majorEastAsia" w:cstheme="majorBidi"/>
      <w:color w:val="272727" w:themeColor="text1" w:themeTint="D8"/>
    </w:rPr>
  </w:style>
  <w:style w:type="paragraph" w:styleId="Titel">
    <w:name w:val="Title"/>
    <w:basedOn w:val="Standard"/>
    <w:next w:val="Standard"/>
    <w:link w:val="TitelZchn"/>
    <w:uiPriority w:val="10"/>
    <w:qFormat/>
    <w:rsid w:val="006B7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77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77D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77D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77D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77D9"/>
    <w:rPr>
      <w:i/>
      <w:iCs/>
      <w:color w:val="404040" w:themeColor="text1" w:themeTint="BF"/>
    </w:rPr>
  </w:style>
  <w:style w:type="paragraph" w:styleId="Listenabsatz">
    <w:name w:val="List Paragraph"/>
    <w:basedOn w:val="Standard"/>
    <w:uiPriority w:val="34"/>
    <w:qFormat/>
    <w:rsid w:val="006B77D9"/>
    <w:pPr>
      <w:ind w:left="720"/>
      <w:contextualSpacing/>
    </w:pPr>
  </w:style>
  <w:style w:type="character" w:styleId="IntensiveHervorhebung">
    <w:name w:val="Intense Emphasis"/>
    <w:basedOn w:val="Absatz-Standardschriftart"/>
    <w:uiPriority w:val="21"/>
    <w:qFormat/>
    <w:rsid w:val="006B77D9"/>
    <w:rPr>
      <w:i/>
      <w:iCs/>
      <w:color w:val="0F4761" w:themeColor="accent1" w:themeShade="BF"/>
    </w:rPr>
  </w:style>
  <w:style w:type="paragraph" w:styleId="IntensivesZitat">
    <w:name w:val="Intense Quote"/>
    <w:basedOn w:val="Standard"/>
    <w:next w:val="Standard"/>
    <w:link w:val="IntensivesZitatZchn"/>
    <w:uiPriority w:val="30"/>
    <w:qFormat/>
    <w:rsid w:val="006B7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77D9"/>
    <w:rPr>
      <w:i/>
      <w:iCs/>
      <w:color w:val="0F4761" w:themeColor="accent1" w:themeShade="BF"/>
    </w:rPr>
  </w:style>
  <w:style w:type="character" w:styleId="IntensiverVerweis">
    <w:name w:val="Intense Reference"/>
    <w:basedOn w:val="Absatz-Standardschriftart"/>
    <w:uiPriority w:val="32"/>
    <w:qFormat/>
    <w:rsid w:val="006B77D9"/>
    <w:rPr>
      <w:b/>
      <w:bCs/>
      <w:smallCaps/>
      <w:color w:val="0F4761" w:themeColor="accent1" w:themeShade="BF"/>
      <w:spacing w:val="5"/>
    </w:rPr>
  </w:style>
  <w:style w:type="paragraph" w:styleId="Sprechblasentext">
    <w:name w:val="Balloon Text"/>
    <w:basedOn w:val="Standard"/>
    <w:link w:val="SprechblasentextZchn"/>
    <w:uiPriority w:val="99"/>
    <w:semiHidden/>
    <w:unhideWhenUsed/>
    <w:rsid w:val="00C961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19E"/>
    <w:rPr>
      <w:rFonts w:ascii="Tahoma" w:hAnsi="Tahoma" w:cs="Tahoma"/>
      <w:sz w:val="16"/>
      <w:szCs w:val="16"/>
    </w:rPr>
  </w:style>
  <w:style w:type="paragraph" w:styleId="berarbeitung">
    <w:name w:val="Revision"/>
    <w:hidden/>
    <w:uiPriority w:val="99"/>
    <w:semiHidden/>
    <w:rsid w:val="00E41E33"/>
    <w:pPr>
      <w:spacing w:after="0" w:line="240" w:lineRule="auto"/>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73A88"/>
    <w:rPr>
      <w:b/>
      <w:bCs/>
    </w:rPr>
  </w:style>
  <w:style w:type="character" w:customStyle="1" w:styleId="KommentarthemaZchn">
    <w:name w:val="Kommentarthema Zchn"/>
    <w:basedOn w:val="KommentartextZchn"/>
    <w:link w:val="Kommentarthema"/>
    <w:uiPriority w:val="99"/>
    <w:semiHidden/>
    <w:rsid w:val="00E73A88"/>
    <w:rPr>
      <w:b/>
      <w:bCs/>
      <w:sz w:val="20"/>
      <w:szCs w:val="20"/>
    </w:rPr>
  </w:style>
  <w:style w:type="character" w:styleId="Hyperlink">
    <w:name w:val="Hyperlink"/>
    <w:basedOn w:val="Absatz-Standardschriftart"/>
    <w:uiPriority w:val="99"/>
    <w:unhideWhenUsed/>
    <w:rsid w:val="209F2C38"/>
    <w:rPr>
      <w:color w:val="46788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77D9"/>
  </w:style>
  <w:style w:type="paragraph" w:styleId="berschrift1">
    <w:name w:val="heading 1"/>
    <w:basedOn w:val="Standard"/>
    <w:next w:val="Standard"/>
    <w:link w:val="berschrift1Zchn"/>
    <w:uiPriority w:val="9"/>
    <w:qFormat/>
    <w:rsid w:val="006B7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7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77D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77D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77D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77D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77D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77D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77D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77D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77D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77D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77D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77D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77D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77D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77D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77D9"/>
    <w:rPr>
      <w:rFonts w:eastAsiaTheme="majorEastAsia" w:cstheme="majorBidi"/>
      <w:color w:val="272727" w:themeColor="text1" w:themeTint="D8"/>
    </w:rPr>
  </w:style>
  <w:style w:type="paragraph" w:styleId="Titel">
    <w:name w:val="Title"/>
    <w:basedOn w:val="Standard"/>
    <w:next w:val="Standard"/>
    <w:link w:val="TitelZchn"/>
    <w:uiPriority w:val="10"/>
    <w:qFormat/>
    <w:rsid w:val="006B7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77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77D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77D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77D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77D9"/>
    <w:rPr>
      <w:i/>
      <w:iCs/>
      <w:color w:val="404040" w:themeColor="text1" w:themeTint="BF"/>
    </w:rPr>
  </w:style>
  <w:style w:type="paragraph" w:styleId="Listenabsatz">
    <w:name w:val="List Paragraph"/>
    <w:basedOn w:val="Standard"/>
    <w:uiPriority w:val="34"/>
    <w:qFormat/>
    <w:rsid w:val="006B77D9"/>
    <w:pPr>
      <w:ind w:left="720"/>
      <w:contextualSpacing/>
    </w:pPr>
  </w:style>
  <w:style w:type="character" w:styleId="IntensiveHervorhebung">
    <w:name w:val="Intense Emphasis"/>
    <w:basedOn w:val="Absatz-Standardschriftart"/>
    <w:uiPriority w:val="21"/>
    <w:qFormat/>
    <w:rsid w:val="006B77D9"/>
    <w:rPr>
      <w:i/>
      <w:iCs/>
      <w:color w:val="0F4761" w:themeColor="accent1" w:themeShade="BF"/>
    </w:rPr>
  </w:style>
  <w:style w:type="paragraph" w:styleId="IntensivesZitat">
    <w:name w:val="Intense Quote"/>
    <w:basedOn w:val="Standard"/>
    <w:next w:val="Standard"/>
    <w:link w:val="IntensivesZitatZchn"/>
    <w:uiPriority w:val="30"/>
    <w:qFormat/>
    <w:rsid w:val="006B7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77D9"/>
    <w:rPr>
      <w:i/>
      <w:iCs/>
      <w:color w:val="0F4761" w:themeColor="accent1" w:themeShade="BF"/>
    </w:rPr>
  </w:style>
  <w:style w:type="character" w:styleId="IntensiverVerweis">
    <w:name w:val="Intense Reference"/>
    <w:basedOn w:val="Absatz-Standardschriftart"/>
    <w:uiPriority w:val="32"/>
    <w:qFormat/>
    <w:rsid w:val="006B77D9"/>
    <w:rPr>
      <w:b/>
      <w:bCs/>
      <w:smallCaps/>
      <w:color w:val="0F4761" w:themeColor="accent1" w:themeShade="BF"/>
      <w:spacing w:val="5"/>
    </w:rPr>
  </w:style>
  <w:style w:type="paragraph" w:styleId="Sprechblasentext">
    <w:name w:val="Balloon Text"/>
    <w:basedOn w:val="Standard"/>
    <w:link w:val="SprechblasentextZchn"/>
    <w:uiPriority w:val="99"/>
    <w:semiHidden/>
    <w:unhideWhenUsed/>
    <w:rsid w:val="00C961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19E"/>
    <w:rPr>
      <w:rFonts w:ascii="Tahoma" w:hAnsi="Tahoma" w:cs="Tahoma"/>
      <w:sz w:val="16"/>
      <w:szCs w:val="16"/>
    </w:rPr>
  </w:style>
  <w:style w:type="paragraph" w:styleId="berarbeitung">
    <w:name w:val="Revision"/>
    <w:hidden/>
    <w:uiPriority w:val="99"/>
    <w:semiHidden/>
    <w:rsid w:val="00E41E33"/>
    <w:pPr>
      <w:spacing w:after="0" w:line="240" w:lineRule="auto"/>
    </w:p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73A88"/>
    <w:rPr>
      <w:b/>
      <w:bCs/>
    </w:rPr>
  </w:style>
  <w:style w:type="character" w:customStyle="1" w:styleId="KommentarthemaZchn">
    <w:name w:val="Kommentarthema Zchn"/>
    <w:basedOn w:val="KommentartextZchn"/>
    <w:link w:val="Kommentarthema"/>
    <w:uiPriority w:val="99"/>
    <w:semiHidden/>
    <w:rsid w:val="00E73A88"/>
    <w:rPr>
      <w:b/>
      <w:bCs/>
      <w:sz w:val="20"/>
      <w:szCs w:val="20"/>
    </w:rPr>
  </w:style>
  <w:style w:type="character" w:styleId="Hyperlink">
    <w:name w:val="Hyperlink"/>
    <w:basedOn w:val="Absatz-Standardschriftart"/>
    <w:uiPriority w:val="99"/>
    <w:unhideWhenUsed/>
    <w:rsid w:val="209F2C3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9458">
      <w:bodyDiv w:val="1"/>
      <w:marLeft w:val="0"/>
      <w:marRight w:val="0"/>
      <w:marTop w:val="0"/>
      <w:marBottom w:val="0"/>
      <w:divBdr>
        <w:top w:val="none" w:sz="0" w:space="0" w:color="auto"/>
        <w:left w:val="none" w:sz="0" w:space="0" w:color="auto"/>
        <w:bottom w:val="none" w:sz="0" w:space="0" w:color="auto"/>
        <w:right w:val="none" w:sz="0" w:space="0" w:color="auto"/>
      </w:divBdr>
    </w:div>
    <w:div w:id="642000420">
      <w:bodyDiv w:val="1"/>
      <w:marLeft w:val="0"/>
      <w:marRight w:val="0"/>
      <w:marTop w:val="0"/>
      <w:marBottom w:val="0"/>
      <w:divBdr>
        <w:top w:val="none" w:sz="0" w:space="0" w:color="auto"/>
        <w:left w:val="none" w:sz="0" w:space="0" w:color="auto"/>
        <w:bottom w:val="none" w:sz="0" w:space="0" w:color="auto"/>
        <w:right w:val="none" w:sz="0" w:space="0" w:color="auto"/>
      </w:divBdr>
    </w:div>
    <w:div w:id="1006709213">
      <w:bodyDiv w:val="1"/>
      <w:marLeft w:val="0"/>
      <w:marRight w:val="0"/>
      <w:marTop w:val="0"/>
      <w:marBottom w:val="0"/>
      <w:divBdr>
        <w:top w:val="none" w:sz="0" w:space="0" w:color="auto"/>
        <w:left w:val="none" w:sz="0" w:space="0" w:color="auto"/>
        <w:bottom w:val="none" w:sz="0" w:space="0" w:color="auto"/>
        <w:right w:val="none" w:sz="0" w:space="0" w:color="auto"/>
      </w:divBdr>
    </w:div>
    <w:div w:id="1243953575">
      <w:bodyDiv w:val="1"/>
      <w:marLeft w:val="0"/>
      <w:marRight w:val="0"/>
      <w:marTop w:val="0"/>
      <w:marBottom w:val="0"/>
      <w:divBdr>
        <w:top w:val="none" w:sz="0" w:space="0" w:color="auto"/>
        <w:left w:val="none" w:sz="0" w:space="0" w:color="auto"/>
        <w:bottom w:val="none" w:sz="0" w:space="0" w:color="auto"/>
        <w:right w:val="none" w:sz="0" w:space="0" w:color="auto"/>
      </w:divBdr>
    </w:div>
    <w:div w:id="1391541930">
      <w:bodyDiv w:val="1"/>
      <w:marLeft w:val="0"/>
      <w:marRight w:val="0"/>
      <w:marTop w:val="0"/>
      <w:marBottom w:val="0"/>
      <w:divBdr>
        <w:top w:val="none" w:sz="0" w:space="0" w:color="auto"/>
        <w:left w:val="none" w:sz="0" w:space="0" w:color="auto"/>
        <w:bottom w:val="none" w:sz="0" w:space="0" w:color="auto"/>
        <w:right w:val="none" w:sz="0" w:space="0" w:color="auto"/>
      </w:divBdr>
    </w:div>
    <w:div w:id="1399010523">
      <w:bodyDiv w:val="1"/>
      <w:marLeft w:val="0"/>
      <w:marRight w:val="0"/>
      <w:marTop w:val="0"/>
      <w:marBottom w:val="0"/>
      <w:divBdr>
        <w:top w:val="none" w:sz="0" w:space="0" w:color="auto"/>
        <w:left w:val="none" w:sz="0" w:space="0" w:color="auto"/>
        <w:bottom w:val="none" w:sz="0" w:space="0" w:color="auto"/>
        <w:right w:val="none" w:sz="0" w:space="0" w:color="auto"/>
      </w:divBdr>
    </w:div>
    <w:div w:id="21128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C62DB50C11D1429E2D51D38E9A2E12" ma:contentTypeVersion="15" ma:contentTypeDescription="Utwórz nowy dokument." ma:contentTypeScope="" ma:versionID="ee6895a18a207bbbfdccd4a3ccfd7ab0">
  <xsd:schema xmlns:xsd="http://www.w3.org/2001/XMLSchema" xmlns:xs="http://www.w3.org/2001/XMLSchema" xmlns:p="http://schemas.microsoft.com/office/2006/metadata/properties" xmlns:ns2="8bbbc249-2746-426b-b66b-365cd3926899" xmlns:ns3="2df6c40a-cf87-4eda-abb4-bcb85298f0c5" targetNamespace="http://schemas.microsoft.com/office/2006/metadata/properties" ma:root="true" ma:fieldsID="9d046c8c842cd3c50d51929249944501" ns2:_="" ns3:_="">
    <xsd:import namespace="8bbbc249-2746-426b-b66b-365cd3926899"/>
    <xsd:import namespace="2df6c40a-cf87-4eda-abb4-bcb85298f0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c249-2746-426b-b66b-365cd3926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d2057415-c5d0-48b0-b825-84358c2db0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6c40a-cf87-4eda-abb4-bcb85298f0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a91776-3fa7-4c65-a4bf-198f5350c3e5}" ma:internalName="TaxCatchAll" ma:showField="CatchAllData" ma:web="2df6c40a-cf87-4eda-abb4-bcb85298f0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bbc249-2746-426b-b66b-365cd3926899">
      <Terms xmlns="http://schemas.microsoft.com/office/infopath/2007/PartnerControls"/>
    </lcf76f155ced4ddcb4097134ff3c332f>
    <TaxCatchAll xmlns="2df6c40a-cf87-4eda-abb4-bcb85298f0c5" xsi:nil="true"/>
  </documentManagement>
</p:properties>
</file>

<file path=customXml/itemProps1.xml><?xml version="1.0" encoding="utf-8"?>
<ds:datastoreItem xmlns:ds="http://schemas.openxmlformats.org/officeDocument/2006/customXml" ds:itemID="{8F5C46D5-3D71-43BB-BD94-AAF3C97B5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c249-2746-426b-b66b-365cd3926899"/>
    <ds:schemaRef ds:uri="2df6c40a-cf87-4eda-abb4-bcb85298f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B879E-4D7D-474A-9D1B-EB3598699E84}">
  <ds:schemaRefs>
    <ds:schemaRef ds:uri="http://schemas.microsoft.com/sharepoint/v3/contenttype/forms"/>
  </ds:schemaRefs>
</ds:datastoreItem>
</file>

<file path=customXml/itemProps3.xml><?xml version="1.0" encoding="utf-8"?>
<ds:datastoreItem xmlns:ds="http://schemas.openxmlformats.org/officeDocument/2006/customXml" ds:itemID="{B5CFB184-97E9-4BE9-9246-2F0A4C3D922D}">
  <ds:schemaRefs>
    <ds:schemaRef ds:uri="http://schemas.microsoft.com/office/2006/metadata/properties"/>
    <ds:schemaRef ds:uri="http://schemas.microsoft.com/office/infopath/2007/PartnerControls"/>
    <ds:schemaRef ds:uri="8bbbc249-2746-426b-b66b-365cd3926899"/>
    <ds:schemaRef ds:uri="2df6c40a-cf87-4eda-abb4-bcb85298f0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4059</Characters>
  <Application>Microsoft Office Word</Application>
  <DocSecurity>0</DocSecurity>
  <Lines>33</Lines>
  <Paragraphs>9</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Pakier</dc:creator>
  <cp:lastModifiedBy>Burkhard Olschowsky</cp:lastModifiedBy>
  <cp:revision>2</cp:revision>
  <dcterms:created xsi:type="dcterms:W3CDTF">2025-03-31T11:41:00Z</dcterms:created>
  <dcterms:modified xsi:type="dcterms:W3CDTF">2025-03-31T11:41:00Z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0x01010036C62DB50C11D1429E2D51D38E9A2E12</vt:lpwstr>
  </property>
  <property fmtid="{D5CDD505-2E9C-101B-9397-08002B2CF9AE}" pid="3" name="MediaServiceImageTags">
    <vt:lpwstr/>
  </property>
</Properties>
</file>